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4D3" w:rsidRDefault="00771BE9" w:rsidP="00771BE9">
      <w:pPr>
        <w:pStyle w:val="Titel"/>
      </w:pPr>
      <w:r>
        <w:t>Bijlage 9: Architectuur</w:t>
      </w:r>
    </w:p>
    <w:p w:rsidR="0008076D" w:rsidRDefault="0008076D" w:rsidP="0008076D"/>
    <w:p w:rsidR="0008076D" w:rsidRDefault="00F0433B" w:rsidP="0008076D">
      <w:pPr>
        <w:keepNext/>
      </w:pPr>
      <w:r>
        <w:rPr>
          <w:noProof/>
          <w:lang w:eastAsia="nl-NL"/>
        </w:rPr>
        <w:drawing>
          <wp:inline distT="0" distB="0" distL="0" distR="0">
            <wp:extent cx="5760720" cy="21399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TH-systeem-context.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60720" cy="2139950"/>
                    </a:xfrm>
                    <a:prstGeom prst="rect">
                      <a:avLst/>
                    </a:prstGeom>
                  </pic:spPr>
                </pic:pic>
              </a:graphicData>
            </a:graphic>
          </wp:inline>
        </w:drawing>
      </w:r>
    </w:p>
    <w:p w:rsidR="0008076D" w:rsidRDefault="0008076D" w:rsidP="0008076D">
      <w:pPr>
        <w:pStyle w:val="Bijschrift"/>
        <w:rPr>
          <w:sz w:val="16"/>
          <w:szCs w:val="16"/>
        </w:rPr>
      </w:pPr>
      <w:r w:rsidRPr="0008076D">
        <w:rPr>
          <w:sz w:val="16"/>
          <w:szCs w:val="16"/>
        </w:rPr>
        <w:t xml:space="preserve">Figuur </w:t>
      </w:r>
      <w:r w:rsidRPr="0008076D">
        <w:rPr>
          <w:sz w:val="16"/>
          <w:szCs w:val="16"/>
        </w:rPr>
        <w:fldChar w:fldCharType="begin"/>
      </w:r>
      <w:r w:rsidRPr="0008076D">
        <w:rPr>
          <w:sz w:val="16"/>
          <w:szCs w:val="16"/>
        </w:rPr>
        <w:instrText xml:space="preserve"> SEQ Figuur \* ARABIC </w:instrText>
      </w:r>
      <w:r w:rsidRPr="0008076D">
        <w:rPr>
          <w:sz w:val="16"/>
          <w:szCs w:val="16"/>
        </w:rPr>
        <w:fldChar w:fldCharType="separate"/>
      </w:r>
      <w:r w:rsidRPr="0008076D">
        <w:rPr>
          <w:noProof/>
          <w:sz w:val="16"/>
          <w:szCs w:val="16"/>
        </w:rPr>
        <w:t>1</w:t>
      </w:r>
      <w:r w:rsidRPr="0008076D">
        <w:rPr>
          <w:sz w:val="16"/>
          <w:szCs w:val="16"/>
        </w:rPr>
        <w:fldChar w:fldCharType="end"/>
      </w:r>
      <w:r w:rsidRPr="0008076D">
        <w:rPr>
          <w:sz w:val="16"/>
          <w:szCs w:val="16"/>
        </w:rPr>
        <w:t>: Context architectuur VTH-systeem</w:t>
      </w:r>
    </w:p>
    <w:p w:rsidR="0008076D" w:rsidRDefault="0008076D" w:rsidP="0008076D">
      <w:r>
        <w:t>Bovenstaande afbeelding bevat 3 omgevingen: [1] de omgeving van de Gemeente Eindhoven met daarin de IV-systemen die on-</w:t>
      </w:r>
      <w:proofErr w:type="spellStart"/>
      <w:r>
        <w:t>premis</w:t>
      </w:r>
      <w:proofErr w:type="spellEnd"/>
      <w:r>
        <w:t xml:space="preserve"> draaien, [2] de Landelijke Voorzieningen die buiten het netwerk van de gemeente Eindhoven beschikbaar zijn gesteld en [3] de omgeving van het VTH-systeem. Dit laatste systeem is niet in een omgeving geplaatst omdat niet bekend is in welke omgeving de leverancier het VTH-systeem gaat aanbieden.</w:t>
      </w:r>
    </w:p>
    <w:p w:rsidR="0008076D" w:rsidRDefault="0008076D" w:rsidP="0008076D">
      <w:r>
        <w:t>Per relevante koppeling met het VTH-systeem is een nummer geplaatst. Per nummer wordt hieronder uitgelegd wat voor type koppeling het betreft.</w:t>
      </w:r>
    </w:p>
    <w:p w:rsidR="00F446A3" w:rsidRDefault="0008076D" w:rsidP="0008076D">
      <w:r>
        <w:t>De getekende componenten zijn allen overgenomen uit de GEMMA</w:t>
      </w:r>
      <w:r w:rsidR="009D5487">
        <w:t xml:space="preserve"> Online</w:t>
      </w:r>
      <w:r>
        <w:t xml:space="preserve">. </w:t>
      </w:r>
      <w:r w:rsidR="00F446A3">
        <w:t>Voor een beschrijving van de componenten, wordt verwezen naar onderstaande link:</w:t>
      </w:r>
    </w:p>
    <w:p w:rsidR="0008076D" w:rsidRPr="009D5487" w:rsidRDefault="004B4552" w:rsidP="00F446A3">
      <w:pPr>
        <w:ind w:firstLine="708"/>
        <w:rPr>
          <w:i/>
          <w:sz w:val="20"/>
          <w:szCs w:val="20"/>
        </w:rPr>
      </w:pPr>
      <w:hyperlink r:id="rId7" w:history="1">
        <w:r w:rsidR="0008076D" w:rsidRPr="009D5487">
          <w:rPr>
            <w:rStyle w:val="Hyperlink"/>
            <w:i/>
            <w:sz w:val="20"/>
            <w:szCs w:val="20"/>
          </w:rPr>
          <w:t>https://www.gemmaonline.nl/index.php/Overzicht_alle_referentiecomponenten</w:t>
        </w:r>
      </w:hyperlink>
      <w:r w:rsidR="0008076D" w:rsidRPr="009D5487">
        <w:rPr>
          <w:i/>
          <w:sz w:val="20"/>
          <w:szCs w:val="20"/>
        </w:rPr>
        <w:t xml:space="preserve">. </w:t>
      </w:r>
    </w:p>
    <w:p w:rsidR="0008076D" w:rsidRDefault="00F32794" w:rsidP="0008076D">
      <w:r>
        <w:t xml:space="preserve">Er is gekozen om referentiecomponenten te gebruiken in de </w:t>
      </w:r>
      <w:r w:rsidR="00075D62">
        <w:t>architectuurplaat</w:t>
      </w:r>
      <w:r>
        <w:t>, in plaats van de functionaliteiten. Vanuit de beweging Common Ground wordt ook gedacht in losse componenten, die uit- en inwisselbaar zijn (</w:t>
      </w:r>
      <w:hyperlink r:id="rId8" w:history="1">
        <w:r w:rsidRPr="00F32794">
          <w:rPr>
            <w:rStyle w:val="Hyperlink"/>
            <w:i/>
            <w:sz w:val="20"/>
          </w:rPr>
          <w:t>https://vng.nl/samen-organiseren/common-ground</w:t>
        </w:r>
      </w:hyperlink>
      <w:r>
        <w:t xml:space="preserve">). </w:t>
      </w:r>
      <w:r w:rsidR="00526A3B">
        <w:t xml:space="preserve">De volgende </w:t>
      </w:r>
      <w:r w:rsidR="00F77B0D">
        <w:t>drie</w:t>
      </w:r>
      <w:r w:rsidR="00F446A3">
        <w:t xml:space="preserve"> componenten staan niet vermeld in de GEMMA:</w:t>
      </w:r>
    </w:p>
    <w:p w:rsidR="00F446A3" w:rsidRDefault="00F446A3" w:rsidP="00F446A3">
      <w:pPr>
        <w:pStyle w:val="Lijstalinea"/>
        <w:numPr>
          <w:ilvl w:val="0"/>
          <w:numId w:val="1"/>
        </w:numPr>
      </w:pPr>
      <w:r>
        <w:t>IV-systeem Veiligheidsregio: Dit betreft de informatiesystemen van de Veiligheidsregio. Welke systemen dat exact zijn, is niet bekend bij de gemeente Eindhoven.</w:t>
      </w:r>
      <w:r w:rsidRPr="00F446A3">
        <w:t xml:space="preserve"> </w:t>
      </w:r>
      <w:r>
        <w:t>Deze systemen worden beschouwd als een black-box;</w:t>
      </w:r>
    </w:p>
    <w:p w:rsidR="00F446A3" w:rsidRPr="0008076D" w:rsidRDefault="00F446A3" w:rsidP="00F446A3">
      <w:pPr>
        <w:pStyle w:val="Lijstalinea"/>
        <w:numPr>
          <w:ilvl w:val="0"/>
          <w:numId w:val="1"/>
        </w:numPr>
      </w:pPr>
      <w:r>
        <w:t>IV-systeem Omgevingsdienst Zuid Oost Brabant: Dit betreft de informatiesystemen van de Omgevingsdienst Zuid Oost Brabant. Welke systemen dat exact zijn, is niet bekend bij de gemeente Eindhoven. Deze systemen worden beschouwd als een black-box;</w:t>
      </w:r>
    </w:p>
    <w:p w:rsidR="00F77B0D" w:rsidRDefault="00F446A3" w:rsidP="00F77B0D">
      <w:pPr>
        <w:pStyle w:val="Lijstalinea"/>
        <w:numPr>
          <w:ilvl w:val="0"/>
          <w:numId w:val="1"/>
        </w:numPr>
      </w:pPr>
      <w:r>
        <w:t>IV-systeem Stichting Eindhovense Kwaliteitstaxi: Dit betreft de informatiesystemen van de Stichting Eindhovense Kwaliteitstaxi. Welke systemen dat exact zijn, is niet bekend bij de gemeente Eindhoven. Deze systemen worden beschouwd als een black-box</w:t>
      </w:r>
      <w:r w:rsidR="00F77B0D">
        <w:t>.</w:t>
      </w:r>
    </w:p>
    <w:p w:rsidR="009D5487" w:rsidRDefault="009D5487" w:rsidP="00F77B0D">
      <w:r>
        <w:t>Daarnaast w</w:t>
      </w:r>
      <w:r w:rsidR="00E13374">
        <w:t>orden er binnen het Vergunning- T</w:t>
      </w:r>
      <w:r>
        <w:t>oezicht-</w:t>
      </w:r>
      <w:r w:rsidR="00E13374">
        <w:t xml:space="preserve"> </w:t>
      </w:r>
      <w:proofErr w:type="spellStart"/>
      <w:r w:rsidR="00E13374">
        <w:t>H</w:t>
      </w:r>
      <w:r>
        <w:t>andhavingcomponent</w:t>
      </w:r>
      <w:proofErr w:type="spellEnd"/>
      <w:r>
        <w:t xml:space="preserve"> zes componenten benoemd die genoemd worden in de uitwerking van de Omgevingswet. Dit betreft een opsplitsing van het oude VTH-component in de componenten Vergunning-en-</w:t>
      </w:r>
      <w:proofErr w:type="spellStart"/>
      <w:r>
        <w:t>meldingafhandelcomponent</w:t>
      </w:r>
      <w:proofErr w:type="spellEnd"/>
      <w:r>
        <w:t>, Vergunning-en-</w:t>
      </w:r>
      <w:proofErr w:type="spellStart"/>
      <w:r>
        <w:t>meldingregistratiecomponent</w:t>
      </w:r>
      <w:proofErr w:type="spellEnd"/>
      <w:r>
        <w:t xml:space="preserve">, </w:t>
      </w:r>
      <w:proofErr w:type="spellStart"/>
      <w:r>
        <w:t>Toezichtafhandelcomponent</w:t>
      </w:r>
      <w:proofErr w:type="spellEnd"/>
      <w:r>
        <w:t xml:space="preserve">, </w:t>
      </w:r>
      <w:r>
        <w:lastRenderedPageBreak/>
        <w:t xml:space="preserve">Toezichtregistratiecomponent, </w:t>
      </w:r>
      <w:proofErr w:type="spellStart"/>
      <w:r>
        <w:t>Handhavingafhandelcomponent</w:t>
      </w:r>
      <w:proofErr w:type="spellEnd"/>
      <w:r>
        <w:t xml:space="preserve">, </w:t>
      </w:r>
      <w:proofErr w:type="spellStart"/>
      <w:r>
        <w:t>Handhavingregistratiecomponent</w:t>
      </w:r>
      <w:proofErr w:type="spellEnd"/>
      <w:r>
        <w:t>. Een beschrijving van deze compon</w:t>
      </w:r>
      <w:r w:rsidR="00E13374">
        <w:t>en</w:t>
      </w:r>
      <w:r>
        <w:t>ten is terug te vinden op de themapagina Omgevingswet van GEMMA Online:</w:t>
      </w:r>
    </w:p>
    <w:p w:rsidR="00F77B0D" w:rsidRDefault="004B4552" w:rsidP="009D5487">
      <w:pPr>
        <w:ind w:firstLine="708"/>
        <w:rPr>
          <w:i/>
          <w:sz w:val="20"/>
          <w:szCs w:val="20"/>
        </w:rPr>
      </w:pPr>
      <w:hyperlink r:id="rId9" w:history="1">
        <w:r w:rsidR="009D5487" w:rsidRPr="00700665">
          <w:rPr>
            <w:rStyle w:val="Hyperlink"/>
            <w:i/>
            <w:sz w:val="20"/>
            <w:szCs w:val="20"/>
          </w:rPr>
          <w:t>https://www.gemmaonline.nl/index.php/GAO_-_De_referentiecomponenten_voor_de_Omgevingswet</w:t>
        </w:r>
      </w:hyperlink>
    </w:p>
    <w:p w:rsidR="00300817" w:rsidRDefault="009D5487" w:rsidP="00F77B0D">
      <w:r w:rsidRPr="00E13685">
        <w:t xml:space="preserve">Aan deze zes componenten zijn </w:t>
      </w:r>
      <w:r w:rsidR="00300817">
        <w:t>3</w:t>
      </w:r>
      <w:r w:rsidRPr="00E13685">
        <w:t xml:space="preserve"> componenten toegevoegd vanuit de gemeente Eindhoven, die niet op GEMMA Online vernoemd staan.</w:t>
      </w:r>
    </w:p>
    <w:p w:rsidR="009D5487" w:rsidRPr="00E13685" w:rsidRDefault="004B1325" w:rsidP="00F77B0D">
      <w:r w:rsidRPr="00E13685">
        <w:t xml:space="preserve">Een inwoner, bedrijf of instelling kan namelijk al in een vroeg stadium vooroverleg met de gemeente Eindhoven hebben waarbij veel informatie (e-mail, notities, documenten, tekeningen) met elkaar uitgewisseld worden, zonder dat er al aanleiding is voor een melding of vergunningsaanvraag. In analogie met de 6 voorgaande referentiecomponenten, is deze afhandeling en registratie ook expliciet benoemd. </w:t>
      </w:r>
    </w:p>
    <w:p w:rsidR="004B1325" w:rsidRPr="00E13685" w:rsidRDefault="009D5487" w:rsidP="004B1325">
      <w:pPr>
        <w:pStyle w:val="Lijstalinea"/>
        <w:numPr>
          <w:ilvl w:val="0"/>
          <w:numId w:val="2"/>
        </w:numPr>
      </w:pPr>
      <w:r w:rsidRPr="00E13685">
        <w:t>Verkennen-</w:t>
      </w:r>
      <w:proofErr w:type="spellStart"/>
      <w:r w:rsidRPr="00E13685">
        <w:t>initiatiefafhandelcomponent</w:t>
      </w:r>
      <w:proofErr w:type="spellEnd"/>
      <w:r w:rsidRPr="00E13685">
        <w:t xml:space="preserve">: </w:t>
      </w:r>
      <w:r w:rsidR="004B1325" w:rsidRPr="00E13685">
        <w:t>Ondersteunen bij het vastleggen van afspraken, notities, correspondentie en andere informatie tussen initiatiefnemer en gemeente, tijdens de verkenningsfase;</w:t>
      </w:r>
    </w:p>
    <w:p w:rsidR="004B1325" w:rsidRDefault="004B1325" w:rsidP="004B1325">
      <w:pPr>
        <w:pStyle w:val="Lijstalinea"/>
        <w:numPr>
          <w:ilvl w:val="0"/>
          <w:numId w:val="2"/>
        </w:numPr>
      </w:pPr>
      <w:r w:rsidRPr="00E13685">
        <w:t>Verkennen-initiatiefregistratiecomponent: Component voor het registreren van gegevens ter ondersteuning van het verkenningsproces</w:t>
      </w:r>
      <w:r w:rsidR="00A47A0E" w:rsidRPr="00E13685">
        <w:t>.</w:t>
      </w:r>
    </w:p>
    <w:p w:rsidR="00300817" w:rsidRDefault="00300817" w:rsidP="00300817">
      <w:r>
        <w:t>Het kan voorkomen dat bij een aanvraag voor een vergunning een enorme hoeveelheid aan (grote) documenten gedeeld word</w:t>
      </w:r>
      <w:r w:rsidR="008C6791">
        <w:t>t</w:t>
      </w:r>
      <w:r>
        <w:t xml:space="preserve"> tussen de gemeente Eindhoven en de aanvrager. </w:t>
      </w:r>
      <w:r w:rsidR="008C6791">
        <w:t xml:space="preserve">Deze geanonimiseerde vergunning en bijhorende geanonimiseerde documenten moeten ook ter inzage gelegd worden voor overige geïnteresseerden. </w:t>
      </w:r>
      <w:r>
        <w:t xml:space="preserve">Hiervoor </w:t>
      </w:r>
      <w:r w:rsidR="008C6791">
        <w:t>heeft de gemeente Eindhoven</w:t>
      </w:r>
      <w:r>
        <w:t xml:space="preserve"> een apart component benoemd.</w:t>
      </w:r>
    </w:p>
    <w:p w:rsidR="00300817" w:rsidRPr="00E13685" w:rsidRDefault="00300817" w:rsidP="00300817">
      <w:pPr>
        <w:pStyle w:val="Lijstalinea"/>
        <w:numPr>
          <w:ilvl w:val="0"/>
          <w:numId w:val="3"/>
        </w:numPr>
      </w:pPr>
      <w:r>
        <w:t>Documenten-uitwisselingportaal-component: Component voor het uitwisselen van grote (hoeveelheden) documenten tussen de aanvrager</w:t>
      </w:r>
      <w:r w:rsidR="008C6791">
        <w:t>, geïnteresseerden</w:t>
      </w:r>
      <w:r>
        <w:t xml:space="preserve"> en gemeente.</w:t>
      </w:r>
    </w:p>
    <w:p w:rsidR="00E13374" w:rsidRDefault="00E13374" w:rsidP="00E13374">
      <w:pPr>
        <w:pStyle w:val="Kop1"/>
      </w:pPr>
      <w:r>
        <w:t>Losse componenten of suite?</w:t>
      </w:r>
    </w:p>
    <w:p w:rsidR="000E56C1" w:rsidRDefault="00E13374" w:rsidP="0035694B">
      <w:r>
        <w:t xml:space="preserve">In de huidige GEMMA Online is er voor het VTH-systeem één referentiecomponent beschikbaar: Vergunning- Toezicht- Handhavingscomponent. Dit component is in bovenstaande architectuurplaat als onderliggende, middelste blok getekend. In de uitwerking van de GEMMA architectuur van de nieuwe Omgevingswet, is dit component uitgesplitst in 6 componenten, zoals eerder al beschreven. Deze uitsplitsing is gemaakt, om aan te geven dat de werkwijze van Vergunningen en Toezicht en Handhaving wezenlijk anders (kunnen) zijn en dat dit ook tot andere componenten zou kunnen leiden. Deze componenten zouden dan als losse applicaties aangeschaft en gebruikt kunnen worden, waarbij de onderliggende registraties met elkaar verbonden moeten worden. </w:t>
      </w:r>
      <w:r w:rsidR="002857D0">
        <w:t xml:space="preserve">Het is echter ook denkbaar dat deze componenten nu (nog) in samenhang binnen een VTH-Suite worden aangeboden. </w:t>
      </w:r>
    </w:p>
    <w:p w:rsidR="002857D0" w:rsidRPr="00A47A0E" w:rsidRDefault="002857D0" w:rsidP="0035694B">
      <w:bookmarkStart w:id="0" w:name="_GoBack"/>
      <w:bookmarkEnd w:id="0"/>
      <w:r>
        <w:t>Dit geldt ook voor de overige referentiecomponenten die in het Vergunning- Toezicht- Handhavingscomponent zijn getekend.</w:t>
      </w:r>
    </w:p>
    <w:p w:rsidR="009957E7" w:rsidRDefault="009957E7">
      <w:r>
        <w:br w:type="page"/>
      </w:r>
    </w:p>
    <w:p w:rsidR="009D5487" w:rsidRDefault="009957E7" w:rsidP="009957E7">
      <w:pPr>
        <w:pStyle w:val="Kop1"/>
      </w:pPr>
      <w:r>
        <w:lastRenderedPageBreak/>
        <w:t>Koppelingen</w:t>
      </w:r>
    </w:p>
    <w:p w:rsidR="002F3849" w:rsidRDefault="002F3849" w:rsidP="00F77B0D"/>
    <w:p w:rsidR="009957E7" w:rsidRDefault="009957E7" w:rsidP="00F77B0D">
      <w:r>
        <w:t>In dit hoofdstuk worden de koppelingen beschreven volgens de nummering die is aangegeven in de architectuurplaat.</w:t>
      </w:r>
      <w:r w:rsidR="002F3849">
        <w:t xml:space="preserve"> Per koppeling wordt aangegeven welke type gegevens worden uitgewisseld</w:t>
      </w:r>
      <w:r w:rsidR="00EB0647">
        <w:t xml:space="preserve">. Als er geen extra informatie over het koppelvlak wordt vermeld, geldt de koppelvlakstandaard zoals beschreven op GEMMA Online, </w:t>
      </w:r>
      <w:r w:rsidR="00BB3CE4">
        <w:t>Koppelvlakken en sectormodellen (</w:t>
      </w:r>
      <w:hyperlink r:id="rId10" w:history="1">
        <w:r w:rsidR="00F32794" w:rsidRPr="00F32794">
          <w:rPr>
            <w:rStyle w:val="Hyperlink"/>
            <w:i/>
            <w:sz w:val="20"/>
          </w:rPr>
          <w:t>https://www.gemmaonline.nl/index.php/Koppelvlakken_en_sectormodellen</w:t>
        </w:r>
      </w:hyperlink>
      <w:r w:rsidR="00BB3CE4">
        <w:t>)</w:t>
      </w:r>
      <w:r w:rsidR="002F3849">
        <w:t>.</w:t>
      </w:r>
    </w:p>
    <w:p w:rsidR="002F3849" w:rsidRDefault="002F3849" w:rsidP="00F77B0D"/>
    <w:p w:rsidR="001F5E0B" w:rsidRDefault="001F5E0B" w:rsidP="001F5E0B">
      <w:pPr>
        <w:pStyle w:val="Kop2"/>
      </w:pPr>
      <w:r>
        <w:t>Koppeling 1: MijnOverheid.nl</w:t>
      </w:r>
    </w:p>
    <w:p w:rsidR="001F5E0B" w:rsidRDefault="001F5E0B" w:rsidP="001F5E0B">
      <w:r>
        <w:t>Het doorgeven van de status van een Vergunning of Melding wordt gedaan vanuit de gemeente Eindhoven. Deze gegevensuitwisseling is gebaseerd op de status uit het Zaakregistratiecomponent dat door het VTH-systeem wordt bijgewerkt op basis van landelijke koppelvlakstandaard.</w:t>
      </w:r>
    </w:p>
    <w:p w:rsidR="001F5E0B" w:rsidRDefault="001F5E0B" w:rsidP="001F5E0B">
      <w:pPr>
        <w:pStyle w:val="Kop2"/>
      </w:pPr>
      <w:r>
        <w:t>Koppeling 2: DROP – Decentrale Regelgeving en Officiële Publicaties</w:t>
      </w:r>
    </w:p>
    <w:p w:rsidR="001F5E0B" w:rsidRDefault="001F5E0B" w:rsidP="001F5E0B">
      <w:r>
        <w:t>Publicaties vanuit het VTH-proces worden rechtstreeks vanuit het VTH-systeem uitgevoerd. De gemeente Eindhoven beschikt echter ook over een eigen aansluiting. Mogelijk dat (in het kader van kostenbesparing) deze eigen aansluiting gebruikt wordt. Hierover zullen dan later - samen met de leverancier - aanvullende afspraken gemaakt worden.</w:t>
      </w:r>
    </w:p>
    <w:p w:rsidR="001F5E0B" w:rsidRDefault="001F5E0B" w:rsidP="001F5E0B">
      <w:pPr>
        <w:pStyle w:val="Kop2"/>
      </w:pPr>
      <w:r>
        <w:t>Koppeling 3: OLO – Omgevingsloket Online</w:t>
      </w:r>
    </w:p>
    <w:p w:rsidR="001F5E0B" w:rsidRDefault="001F5E0B" w:rsidP="001F5E0B">
      <w:r>
        <w:t xml:space="preserve">Aanvragen vanuit het Omgevingsloket Online komen rechtstreeks binnen in het VTH-systeem. Het VTH-systeem zorgt er dan voor (als </w:t>
      </w:r>
      <w:proofErr w:type="spellStart"/>
      <w:r>
        <w:t>zaakafhandelcomponent</w:t>
      </w:r>
      <w:proofErr w:type="spellEnd"/>
      <w:r>
        <w:t>) dat de aanvraag als zaak in het Zaakregistratiecomponent bij de gemeente Eindhoven geregistreerd wordt</w:t>
      </w:r>
      <w:r w:rsidR="00495DE0">
        <w:t xml:space="preserve"> [koppeling 1</w:t>
      </w:r>
      <w:r w:rsidR="00F0433B">
        <w:t>5</w:t>
      </w:r>
      <w:r w:rsidR="00CD7999">
        <w:t>]</w:t>
      </w:r>
      <w:r>
        <w:t xml:space="preserve">. </w:t>
      </w:r>
      <w:r w:rsidR="00495DE0">
        <w:t>De bijhorende Zaakdocumenten worden opgeslagen en geregistreerd in het Documentregistratiecomponent van de gemeente Eindhoven [koppeling 1</w:t>
      </w:r>
      <w:r w:rsidR="00F0433B">
        <w:t>6</w:t>
      </w:r>
      <w:r w:rsidR="00495DE0">
        <w:t>]. De zaak wordt geregistreerd op basis van de zaaktype zoals gedefinieerd in de Zaaktypecataloguscomponent van de gemeente Eindhoven [koppeling 1</w:t>
      </w:r>
      <w:r w:rsidR="00F0433B">
        <w:t>7</w:t>
      </w:r>
      <w:r w:rsidR="00495DE0">
        <w:t>]. Deze gegevensuitwisseling vindt plaats via de Servicebuscomponent [koppeling 1</w:t>
      </w:r>
      <w:r w:rsidR="00F0433B">
        <w:t>4</w:t>
      </w:r>
      <w:r w:rsidR="00495DE0">
        <w:t>] van de gemeente Eindhoven volgens de landelijke koppelvlakstandaarden.</w:t>
      </w:r>
    </w:p>
    <w:p w:rsidR="009957E7" w:rsidRDefault="009957E7" w:rsidP="009957E7">
      <w:pPr>
        <w:pStyle w:val="Kop2"/>
      </w:pPr>
      <w:r>
        <w:t xml:space="preserve">Koppeling </w:t>
      </w:r>
      <w:r w:rsidR="002A2C0F">
        <w:t>4</w:t>
      </w:r>
      <w:r w:rsidR="00BB3CE4">
        <w:t>: LV-BAG – Basisregistratie Adressen en Gebouwen</w:t>
      </w:r>
    </w:p>
    <w:p w:rsidR="00E51D84" w:rsidRDefault="00E51D84" w:rsidP="00E51D84">
      <w:r>
        <w:t>Voor het registreren van de juiste objectgegevens wordt gebruik gemaakt van de Landelijke Voorziening Basisregistratie Adressen en Gebouwen. Hiervoor wordt het landelijk standaard koppelvlak gebruikt.</w:t>
      </w:r>
    </w:p>
    <w:p w:rsidR="009957E7" w:rsidRDefault="009957E7" w:rsidP="009957E7">
      <w:pPr>
        <w:pStyle w:val="Kop2"/>
      </w:pPr>
      <w:r>
        <w:t xml:space="preserve">Koppeling </w:t>
      </w:r>
      <w:r w:rsidR="002A2C0F">
        <w:t>5</w:t>
      </w:r>
      <w:r w:rsidR="00BB3CE4">
        <w:t>: NHR - Handelsregister</w:t>
      </w:r>
    </w:p>
    <w:p w:rsidR="00E51D84" w:rsidRDefault="00E51D84" w:rsidP="00E51D84">
      <w:r>
        <w:t>Voor het ophalen van ondernemersgegevens wordt gebruik gemaakt van landelijke Handelsregister. Hiervoor wordt het landelijk standaard koppelvlak gebruikt.</w:t>
      </w:r>
    </w:p>
    <w:p w:rsidR="009957E7" w:rsidRDefault="009957E7" w:rsidP="009957E7">
      <w:pPr>
        <w:pStyle w:val="Kop2"/>
      </w:pPr>
      <w:r>
        <w:t xml:space="preserve">Koppeling </w:t>
      </w:r>
      <w:r w:rsidR="002A2C0F">
        <w:t>6</w:t>
      </w:r>
      <w:r w:rsidR="00BB3CE4">
        <w:t>: RDW Kentekenregister</w:t>
      </w:r>
    </w:p>
    <w:p w:rsidR="009957E7" w:rsidRDefault="007B5B58" w:rsidP="009957E7">
      <w:r>
        <w:t xml:space="preserve">Dit register wordt geraadpleegd bij het controleren of een kenteken </w:t>
      </w:r>
      <w:r w:rsidR="004E185F">
        <w:t>gerechtigd is om op de weg te mogen en om gegevens over de bestuurder te raadplegen.</w:t>
      </w:r>
      <w:r w:rsidR="004E185F" w:rsidRPr="004E185F">
        <w:t xml:space="preserve"> </w:t>
      </w:r>
      <w:r w:rsidR="004E185F">
        <w:t>Hiervoor wordt het koppelvlak gebruikt dat door de RDW beschikbaar wordt gesteld.</w:t>
      </w:r>
    </w:p>
    <w:p w:rsidR="00495DE0" w:rsidRDefault="002A2C0F" w:rsidP="00495DE0">
      <w:pPr>
        <w:pStyle w:val="Kop2"/>
      </w:pPr>
      <w:r>
        <w:lastRenderedPageBreak/>
        <w:t>Koppeling 7</w:t>
      </w:r>
      <w:r w:rsidR="00495DE0">
        <w:t>: Monumentenregister</w:t>
      </w:r>
    </w:p>
    <w:p w:rsidR="00495DE0" w:rsidRDefault="00495DE0" w:rsidP="00495DE0">
      <w:r>
        <w:t xml:space="preserve">Dit register wordt geraadpleegd bij het controleren of een pand in het </w:t>
      </w:r>
      <w:proofErr w:type="spellStart"/>
      <w:r>
        <w:t>Rijksmonumenteregister</w:t>
      </w:r>
      <w:proofErr w:type="spellEnd"/>
      <w:r>
        <w:t xml:space="preserve"> is opgenomen.</w:t>
      </w:r>
      <w:r w:rsidRPr="00495DE0">
        <w:t xml:space="preserve"> </w:t>
      </w:r>
      <w:r>
        <w:t>Hiervoor wordt het koppelvlak gebruikt dat door de Rijksdienst voor het Cultureel Erfgoed beschikbaar wordt gesteld.</w:t>
      </w:r>
    </w:p>
    <w:p w:rsidR="00495DE0" w:rsidRDefault="002A2C0F" w:rsidP="00495DE0">
      <w:pPr>
        <w:pStyle w:val="Kop2"/>
      </w:pPr>
      <w:r>
        <w:t>Koppeling 8</w:t>
      </w:r>
      <w:r w:rsidR="00495DE0">
        <w:t>: Open-data-portaalcomponent</w:t>
      </w:r>
    </w:p>
    <w:p w:rsidR="00495DE0" w:rsidRDefault="005B5FD7" w:rsidP="00495DE0">
      <w:r>
        <w:t xml:space="preserve">Open Data wordt beschikbaar gesteld via het </w:t>
      </w:r>
      <w:r w:rsidR="00495DE0">
        <w:t>Open Data Portaal van de gemeente Eindhoven</w:t>
      </w:r>
      <w:r>
        <w:t xml:space="preserve">. </w:t>
      </w:r>
      <w:r w:rsidR="00495DE0">
        <w:t xml:space="preserve">Hiervoor wordt gebruikt gemaakt van de </w:t>
      </w:r>
      <w:proofErr w:type="spellStart"/>
      <w:r w:rsidR="00495DE0">
        <w:t>API’s</w:t>
      </w:r>
      <w:proofErr w:type="spellEnd"/>
      <w:r w:rsidR="00495DE0">
        <w:t xml:space="preserve"> die gepubliceerd zijn op </w:t>
      </w:r>
      <w:hyperlink r:id="rId11" w:anchor="available-apis" w:history="1">
        <w:r w:rsidR="00F32794" w:rsidRPr="00F32794">
          <w:rPr>
            <w:rStyle w:val="Hyperlink"/>
            <w:i/>
            <w:sz w:val="20"/>
          </w:rPr>
          <w:t>https://help.opendatasoft.com/apis/ods-search-v1/#available-apis</w:t>
        </w:r>
      </w:hyperlink>
      <w:r w:rsidR="00495DE0">
        <w:t>.</w:t>
      </w:r>
    </w:p>
    <w:p w:rsidR="00495DE0" w:rsidRDefault="002A2C0F" w:rsidP="00495DE0">
      <w:pPr>
        <w:pStyle w:val="Kop2"/>
      </w:pPr>
      <w:r>
        <w:t>Koppeling 9</w:t>
      </w:r>
      <w:r w:rsidR="00495DE0">
        <w:t xml:space="preserve">: </w:t>
      </w:r>
      <w:r w:rsidR="005B5FD7">
        <w:t>Data-analyse criminaliteit component</w:t>
      </w:r>
    </w:p>
    <w:p w:rsidR="00495DE0" w:rsidRDefault="005B5FD7" w:rsidP="00495DE0">
      <w:r>
        <w:t>De gemeente Eindhoven levert gegevens aan</w:t>
      </w:r>
      <w:r w:rsidR="0048577F">
        <w:t>,</w:t>
      </w:r>
      <w:r>
        <w:t xml:space="preserve"> </w:t>
      </w:r>
      <w:r w:rsidR="0048577F">
        <w:t xml:space="preserve">aan een externe partij die deze data verrijkt en analyseert om proactieve toezicht en handhaving mogelijk te maken. De leverancier van het VTH-systeem wordt naar zijn visie en mogelijke oplossingen gevraagd om op een veilige, betrouwbare en gebruiksvriendelijke </w:t>
      </w:r>
      <w:r w:rsidR="009C5C3E">
        <w:t xml:space="preserve">manier </w:t>
      </w:r>
      <w:r w:rsidR="0048577F">
        <w:t xml:space="preserve">informatie met elkaar </w:t>
      </w:r>
      <w:r w:rsidR="009C5C3E">
        <w:t>uit te kunnen wisselen</w:t>
      </w:r>
      <w:r w:rsidR="0048577F">
        <w:t>.</w:t>
      </w:r>
    </w:p>
    <w:p w:rsidR="009957E7" w:rsidRDefault="009957E7" w:rsidP="009957E7">
      <w:pPr>
        <w:pStyle w:val="Kop2"/>
      </w:pPr>
      <w:r>
        <w:t xml:space="preserve">Koppeling </w:t>
      </w:r>
      <w:r w:rsidR="00495DE0">
        <w:t>1</w:t>
      </w:r>
      <w:r w:rsidR="002A2C0F">
        <w:t>0</w:t>
      </w:r>
      <w:r w:rsidR="00BB3CE4">
        <w:t>: IV-systeem Veiligheidsregio</w:t>
      </w:r>
    </w:p>
    <w:p w:rsidR="009957E7" w:rsidRDefault="000D3A88" w:rsidP="009957E7">
      <w:r>
        <w:t xml:space="preserve">Tussen de gemeente Eindhoven en de Veiligheidsregio worden verschillende gegevens uitgewisseld. Er is echter geen standaard beschreven en beschikbaar voor het uitwisselen van deze gegevens. In de regel zal de informatie via documenten met elkaar worden gedeeld. </w:t>
      </w:r>
      <w:r w:rsidR="009C5C3E">
        <w:t>De leverancier van het VTH-systeem wordt naar zijn visie en mogelijke oplossingen gevraagd om op een veilige, betrouwbare en gebruiksvriendelijke manier informatie met elkaar uit te kunnen wisselen.</w:t>
      </w:r>
    </w:p>
    <w:p w:rsidR="009957E7" w:rsidRDefault="009957E7" w:rsidP="009957E7">
      <w:pPr>
        <w:pStyle w:val="Kop2"/>
      </w:pPr>
      <w:r>
        <w:t>Koppeling 1</w:t>
      </w:r>
      <w:r w:rsidR="002A2C0F">
        <w:t>1</w:t>
      </w:r>
      <w:r w:rsidR="00BB3CE4">
        <w:t>: IV-systeem Omgevingsdienst Zuid Oost Brabant</w:t>
      </w:r>
    </w:p>
    <w:p w:rsidR="009957E7" w:rsidRDefault="000D3A88" w:rsidP="009957E7">
      <w:r>
        <w:t xml:space="preserve">Tussen de gemeente Eindhoven en de Omgevingsdienst Zuid Oost Brabant worden verschillende gegevens uitgewisseld. Er is echter geen standaard beschreven en beschikbaar voor het uitwisselen van deze gegevens. In de regel zal de informatie via documenten met elkaar worden gedeeld. </w:t>
      </w:r>
      <w:r w:rsidR="009C5C3E">
        <w:t>De leverancier van het VTH-systeem wordt naar zijn visie en mogelijke oplossingen gevraagd om op een veilige, betrouwbare en gebruiksvriendelijke manier informatie met elkaar uit te kunnen wisselen.</w:t>
      </w:r>
    </w:p>
    <w:p w:rsidR="009957E7" w:rsidRDefault="009957E7" w:rsidP="009957E7">
      <w:pPr>
        <w:pStyle w:val="Kop2"/>
      </w:pPr>
      <w:r>
        <w:t>Koppeling 1</w:t>
      </w:r>
      <w:r w:rsidR="002A2C0F">
        <w:t>2</w:t>
      </w:r>
      <w:r w:rsidR="00BB3CE4">
        <w:t>: IV-systeem Stichting Eindhovense Kwaliteitstaxi</w:t>
      </w:r>
    </w:p>
    <w:p w:rsidR="000D3A88" w:rsidRDefault="000D3A88" w:rsidP="000D3A88">
      <w:r>
        <w:t xml:space="preserve">Tussen de gemeente Eindhoven en de Stichting Eindhovense </w:t>
      </w:r>
      <w:proofErr w:type="spellStart"/>
      <w:r>
        <w:t>Kwalitietstaxi</w:t>
      </w:r>
      <w:proofErr w:type="spellEnd"/>
      <w:r>
        <w:t xml:space="preserve"> worden verschillende gegevens uitgewisseld. Er is echter geen standaard beschreven en beschikbaar voor het uitwisselen van deze gegevens. In de regel zal de informatie via documenten met elkaar worden gedeeld. </w:t>
      </w:r>
      <w:r w:rsidR="009C5C3E">
        <w:t>De leverancier van het VTH-systeem wordt naar zijn visie en mogelijke oplossingen gevraagd om op een veilige, betrouwbare en gebruiksvriendelijke manier informatie met elkaar uit te kunnen wisselen.</w:t>
      </w:r>
    </w:p>
    <w:p w:rsidR="00F0433B" w:rsidRDefault="00F0433B" w:rsidP="00F0433B">
      <w:pPr>
        <w:pStyle w:val="Kop2"/>
      </w:pPr>
      <w:r>
        <w:t>Koppeling 13: Digitale handtekeningcomponent</w:t>
      </w:r>
    </w:p>
    <w:p w:rsidR="00F0433B" w:rsidRDefault="00F0433B" w:rsidP="00F0433B">
      <w:r>
        <w:t xml:space="preserve">Om de beschikkingen digitaal te kunnen waarmerken, wordt gebruik gemaakt van een digitale handtekening. Op het moment van de Europese Aanbesteding is dat de oplossing van leverancier </w:t>
      </w:r>
      <w:proofErr w:type="spellStart"/>
      <w:r>
        <w:t>ValidSign</w:t>
      </w:r>
      <w:proofErr w:type="spellEnd"/>
      <w:r>
        <w:t xml:space="preserve">. Hiervoor wordt het API koppelvlak gebruikt dat door </w:t>
      </w:r>
      <w:proofErr w:type="spellStart"/>
      <w:r w:rsidR="00B358DF">
        <w:t>ValidSign</w:t>
      </w:r>
      <w:proofErr w:type="spellEnd"/>
      <w:r>
        <w:t xml:space="preserve"> beschikbaar wordt gesteld.</w:t>
      </w:r>
    </w:p>
    <w:p w:rsidR="009957E7" w:rsidRDefault="009957E7" w:rsidP="009957E7">
      <w:pPr>
        <w:pStyle w:val="Kop2"/>
      </w:pPr>
      <w:r>
        <w:t>Koppeling 1</w:t>
      </w:r>
      <w:r w:rsidR="00F0433B">
        <w:t>4</w:t>
      </w:r>
      <w:r w:rsidR="00BB3CE4">
        <w:t>: Servicebuscomponent</w:t>
      </w:r>
    </w:p>
    <w:p w:rsidR="009957E7" w:rsidRDefault="000D3A88" w:rsidP="009957E7">
      <w:r>
        <w:t xml:space="preserve">Gegevensuitwisseling tussen een SaaS-applicatie en interne IV-systemen van de gemeente Eindhoven verloopt voor de meeste systemen via </w:t>
      </w:r>
      <w:r w:rsidR="00B6615E">
        <w:t>de</w:t>
      </w:r>
      <w:r>
        <w:t xml:space="preserve"> Servicebuscomponent van de gemeente Eindhoven. Er wordt uitgegaan van het standaard koppelvlak dat beschikbaar is voor betreffende doel- of bronsysteem van de gemeente Eindhoven. Als er via de gemeente Eindhoven gecommuniceerd wordt met landelijke voorzieningen, dan gelden de landelijke koppelvlakstandaarden van de landelijke voorzieningen.</w:t>
      </w:r>
      <w:r w:rsidR="00B6615E">
        <w:t xml:space="preserve"> De Servicebuscomponent wordt dan ingezet als intermediair.</w:t>
      </w:r>
    </w:p>
    <w:p w:rsidR="00FB2E7D" w:rsidRDefault="002A2C0F" w:rsidP="00FB2E7D">
      <w:pPr>
        <w:pStyle w:val="Kop2"/>
      </w:pPr>
      <w:r>
        <w:lastRenderedPageBreak/>
        <w:t>Koppeling 1</w:t>
      </w:r>
      <w:r w:rsidR="00F0433B">
        <w:t>5</w:t>
      </w:r>
      <w:r w:rsidR="00FB2E7D">
        <w:t>: Zaakregistratiecomponent</w:t>
      </w:r>
    </w:p>
    <w:p w:rsidR="00FB2E7D" w:rsidRDefault="007A5CCC" w:rsidP="00FB2E7D">
      <w:r>
        <w:t>Alle zaken worden door de Zaakafhandelcomponent geregistreerd in de Zaakregistratiecomponent. Het VTH-systeem zal de zaakgegevens hierin vastleggen en bijhouden. Hiervoor wordt het landelijk standaard koppelvlak gebruikt. Het koppelpunt voor het VTH-systeem is de Servicebuscomponent [koppeling 1</w:t>
      </w:r>
      <w:r w:rsidR="00F0433B">
        <w:t>4</w:t>
      </w:r>
      <w:r>
        <w:t>].</w:t>
      </w:r>
    </w:p>
    <w:p w:rsidR="00FB2E7D" w:rsidRDefault="00FB2E7D" w:rsidP="00FB2E7D">
      <w:pPr>
        <w:pStyle w:val="Kop2"/>
      </w:pPr>
      <w:r>
        <w:t>Koppeling 1</w:t>
      </w:r>
      <w:r w:rsidR="00F0433B">
        <w:t>6</w:t>
      </w:r>
      <w:r>
        <w:t>: Documentregistratiecomponent</w:t>
      </w:r>
    </w:p>
    <w:p w:rsidR="007A5CCC" w:rsidRDefault="007A5CCC" w:rsidP="007A5CCC">
      <w:r>
        <w:t>Alle zaakdocumenten worden door de Zaakafhandelcomponent geregistreerd in de Documentregistratiecomponent. Het VTH-systeem zal de zaakdocumenten hieraan overdragen. Hiervoor wordt het landelijk standaard koppelvlak gebruikt. Het koppelpunt voor het VTH-systeem is de Servicebuscomponent [koppeling 1</w:t>
      </w:r>
      <w:r w:rsidR="00F0433B">
        <w:t>4</w:t>
      </w:r>
      <w:r>
        <w:t>].</w:t>
      </w:r>
    </w:p>
    <w:p w:rsidR="00FB2E7D" w:rsidRDefault="00FB2E7D" w:rsidP="00FB2E7D">
      <w:pPr>
        <w:pStyle w:val="Kop2"/>
      </w:pPr>
      <w:r>
        <w:t>Koppeling 1</w:t>
      </w:r>
      <w:r w:rsidR="00F0433B">
        <w:t>7</w:t>
      </w:r>
      <w:r>
        <w:t>: Zaaktypecataloguscomponent</w:t>
      </w:r>
    </w:p>
    <w:p w:rsidR="00FB2E7D" w:rsidRDefault="007A5CCC" w:rsidP="00FB2E7D">
      <w:r>
        <w:t>Alle zaken worden door de Zaakafhandelcomponent geregistreerd in de Zaakregistratiecomponent op basis van een Zaaktype. Het VTH-systeem raadpleegt hiervoor de Zaaktypecataloguscomponent. Hiervoor wordt het landelijk standaard koppelvlak gebruikt. Het koppelpunt voor het VTH-systeem is de Servicebuscomponent [koppeling 1</w:t>
      </w:r>
      <w:r w:rsidR="00F0433B">
        <w:t>4</w:t>
      </w:r>
      <w:r>
        <w:t>].</w:t>
      </w:r>
    </w:p>
    <w:p w:rsidR="002A2C0F" w:rsidRDefault="002A2C0F" w:rsidP="002A2C0F">
      <w:pPr>
        <w:pStyle w:val="Kop2"/>
      </w:pPr>
      <w:r>
        <w:t>Koppeling 1</w:t>
      </w:r>
      <w:r w:rsidR="00F0433B">
        <w:t>8</w:t>
      </w:r>
      <w:r>
        <w:t>: Gegevensmagazijncomponent</w:t>
      </w:r>
    </w:p>
    <w:p w:rsidR="002A2C0F" w:rsidRDefault="002A2C0F" w:rsidP="002A2C0F">
      <w:r>
        <w:t>Ten behoeve van de persoonsgegevens wordt gebruik gemaakt van de GBA gegevens die vanuit de gemeente Eindhoven worden verstrekt. Het koppelpunt voor het VTH-systeem is de Servicebuscomponent [koppeling 1</w:t>
      </w:r>
      <w:r w:rsidR="00F0433B">
        <w:t>4</w:t>
      </w:r>
      <w:r>
        <w:t>].</w:t>
      </w:r>
    </w:p>
    <w:p w:rsidR="00FB2E7D" w:rsidRDefault="00FB2E7D" w:rsidP="00FB2E7D">
      <w:pPr>
        <w:pStyle w:val="Kop2"/>
      </w:pPr>
      <w:r>
        <w:t>Koppeling 1</w:t>
      </w:r>
      <w:r w:rsidR="00F0433B">
        <w:t>9</w:t>
      </w:r>
      <w:r>
        <w:t>: Financieel</w:t>
      </w:r>
      <w:r w:rsidR="007A5CCC">
        <w:t xml:space="preserve"> </w:t>
      </w:r>
      <w:r>
        <w:t>component</w:t>
      </w:r>
    </w:p>
    <w:p w:rsidR="00FB2E7D" w:rsidRDefault="007A5CCC" w:rsidP="00FB2E7D">
      <w:r>
        <w:t xml:space="preserve">Gegevens over betalingen, vorderingen of anderszins financiële gegevens wordt uitgewisseld met het Financieel component van de gemeente Eindhoven. Op het moment van de Europese Aanbesteding is dat het financieel systeem Decade van leverancier Unit4. </w:t>
      </w:r>
      <w:r w:rsidR="00191FF2">
        <w:t>Het koppelpunt voor het VTH-systeem is de Servicebuscomponent [koppeling 1</w:t>
      </w:r>
      <w:r w:rsidR="00F0433B">
        <w:t>4</w:t>
      </w:r>
      <w:r w:rsidR="00191FF2">
        <w:t xml:space="preserve">]. </w:t>
      </w:r>
      <w:r w:rsidR="00EA45E4">
        <w:t>De leverancier van het VTH-systeem wordt naar zijn visie en mogelijke oplossingen gevraagd om op een veilige, betrouwbare en gebruiksvriendelijke manier informatie met elkaar uit te kunnen wisselen.</w:t>
      </w:r>
      <w:r>
        <w:t xml:space="preserve"> </w:t>
      </w:r>
    </w:p>
    <w:p w:rsidR="00FB2E7D" w:rsidRDefault="00FB2E7D" w:rsidP="009C5C3E">
      <w:pPr>
        <w:pStyle w:val="Kop2"/>
      </w:pPr>
      <w:r>
        <w:t xml:space="preserve">Koppeling </w:t>
      </w:r>
      <w:r w:rsidR="00F0433B">
        <w:t>20</w:t>
      </w:r>
      <w:r>
        <w:t xml:space="preserve">: </w:t>
      </w:r>
      <w:proofErr w:type="spellStart"/>
      <w:r>
        <w:t>Geo</w:t>
      </w:r>
      <w:proofErr w:type="spellEnd"/>
      <w:r>
        <w:t>-gegevensbeheercomponent</w:t>
      </w:r>
    </w:p>
    <w:p w:rsidR="009C5C3E" w:rsidRPr="009C5C3E" w:rsidRDefault="009C5C3E" w:rsidP="009C5C3E">
      <w:r>
        <w:t xml:space="preserve">De casemanager heeft gegevens uit het </w:t>
      </w:r>
      <w:proofErr w:type="spellStart"/>
      <w:r>
        <w:t>Geo</w:t>
      </w:r>
      <w:proofErr w:type="spellEnd"/>
      <w:r>
        <w:t xml:space="preserve">-informatiesysteem nodig om de vergunningaanvraag met de juiste </w:t>
      </w:r>
      <w:proofErr w:type="spellStart"/>
      <w:r>
        <w:t>geo</w:t>
      </w:r>
      <w:proofErr w:type="spellEnd"/>
      <w:r>
        <w:t xml:space="preserve">-gegevens objectgericht en in samenhang te kunnen beoordelen. </w:t>
      </w:r>
      <w:r w:rsidR="00F0433B">
        <w:t xml:space="preserve">Op het moment van de Europese Aanbesteding is dat </w:t>
      </w:r>
      <w:r w:rsidR="0049638F">
        <w:t>de oplossing</w:t>
      </w:r>
      <w:r w:rsidR="00F0433B">
        <w:t xml:space="preserve"> van leverancier ESRI. </w:t>
      </w:r>
      <w:r>
        <w:t xml:space="preserve">Vanuit het VTH-systeem worden V, T en H (zaak)gegevens aan het </w:t>
      </w:r>
      <w:proofErr w:type="spellStart"/>
      <w:r>
        <w:t>Geo</w:t>
      </w:r>
      <w:proofErr w:type="spellEnd"/>
      <w:r>
        <w:t xml:space="preserve">-informatiesysteem aangeleverd voor verdere interne ontsluiting. </w:t>
      </w:r>
      <w:r w:rsidR="00F0433B">
        <w:t xml:space="preserve">Het koppelpunt voor het VTH-systeem is de Servicebuscomponent [koppeling 14]. </w:t>
      </w:r>
      <w:r w:rsidR="00EA45E4">
        <w:t>De leverancier van het VTH-systeem wordt naar zijn visie en mogelijke oplossingen gevraagd om op een veilige, betrouwbare en gebruiksvriendelijke manier informatie met elkaar uit te kunnen wisselen.</w:t>
      </w:r>
    </w:p>
    <w:p w:rsidR="00FB2E7D" w:rsidRDefault="00FB2E7D" w:rsidP="00FB2E7D">
      <w:pPr>
        <w:pStyle w:val="Kop2"/>
      </w:pPr>
      <w:r>
        <w:t>Koppeling 2</w:t>
      </w:r>
      <w:r w:rsidR="00F0433B">
        <w:t>1</w:t>
      </w:r>
      <w:r>
        <w:t xml:space="preserve">: Bezwaar- en </w:t>
      </w:r>
      <w:proofErr w:type="spellStart"/>
      <w:r>
        <w:t>Beroepcomponent</w:t>
      </w:r>
      <w:proofErr w:type="spellEnd"/>
    </w:p>
    <w:p w:rsidR="00FB2E7D" w:rsidRDefault="00BA2738" w:rsidP="00BA2738">
      <w:r>
        <w:t xml:space="preserve">Alle bezwaren en beroepen worden geregistreerd in het Bezwaar- en </w:t>
      </w:r>
      <w:proofErr w:type="spellStart"/>
      <w:r>
        <w:t>Beroepcomponent</w:t>
      </w:r>
      <w:proofErr w:type="spellEnd"/>
      <w:r>
        <w:t xml:space="preserve"> van de gemeente Eindhoven. Op het moment van de Europese Aanbesteding is dat het systeem Octopus van leverancier </w:t>
      </w:r>
      <w:proofErr w:type="spellStart"/>
      <w:r>
        <w:t>TrueLime</w:t>
      </w:r>
      <w:proofErr w:type="spellEnd"/>
      <w:r>
        <w:t xml:space="preserve">. </w:t>
      </w:r>
      <w:r w:rsidR="00191FF2">
        <w:t>Het koppelpunt voor het VTH-systeem is de Servicebuscomponent [koppeling 1</w:t>
      </w:r>
      <w:r w:rsidR="00F0433B">
        <w:t>4</w:t>
      </w:r>
      <w:r w:rsidR="00191FF2">
        <w:t xml:space="preserve">]. </w:t>
      </w:r>
      <w:r w:rsidR="00EA45E4">
        <w:t>De leverancier van het VTH-systeem wordt naar zijn visie en mogelijke oplossingen gevraagd om op een veilige, betrouwbare en gebruiksvriendelijke manier informatie met elkaar uit te kunnen wisselen.</w:t>
      </w:r>
    </w:p>
    <w:p w:rsidR="00FB2E7D" w:rsidRDefault="00FB2E7D" w:rsidP="00FB2E7D">
      <w:pPr>
        <w:pStyle w:val="Kop2"/>
      </w:pPr>
      <w:r>
        <w:lastRenderedPageBreak/>
        <w:t>Koppeling 2</w:t>
      </w:r>
      <w:r w:rsidR="00F0433B">
        <w:t>2</w:t>
      </w:r>
      <w:r>
        <w:t>: E-formulieren publicatie-en-beheercomponent</w:t>
      </w:r>
    </w:p>
    <w:p w:rsidR="00FB2E7D" w:rsidRDefault="00191FF2" w:rsidP="00FB2E7D">
      <w:r>
        <w:t>Aanvragen kunnen ingediend worden via het Digitaal Loket van de gemeente Eindhoven. De E-formulieren worden verwerkt en als Zaak geregistreerd, waarna de aanvraag doorgezet wordt naar het VTH-systeem. Hiervoor wordt het landelijk standaard koppelvlak gebruikt. Het koppelpunt voor het VTH-systeem is de Servicebuscomponent [koppeling 1</w:t>
      </w:r>
      <w:r w:rsidR="00F0433B">
        <w:t>4</w:t>
      </w:r>
      <w:r>
        <w:t>].</w:t>
      </w:r>
    </w:p>
    <w:p w:rsidR="00FB2E7D" w:rsidRDefault="00FB2E7D" w:rsidP="00FB2E7D">
      <w:pPr>
        <w:pStyle w:val="Kop2"/>
      </w:pPr>
      <w:r>
        <w:t>Koppeling 2</w:t>
      </w:r>
      <w:r w:rsidR="00F0433B">
        <w:t>3</w:t>
      </w:r>
      <w:r>
        <w:t>: WRO-component</w:t>
      </w:r>
    </w:p>
    <w:p w:rsidR="00FB2E7D" w:rsidRDefault="00191FF2" w:rsidP="00FB2E7D">
      <w:r>
        <w:t xml:space="preserve">Gegevens uit het WRO-component kunnen worden opgevraagd door het VTH-systeem en </w:t>
      </w:r>
      <w:proofErr w:type="spellStart"/>
      <w:r>
        <w:t>vice</w:t>
      </w:r>
      <w:proofErr w:type="spellEnd"/>
      <w:r>
        <w:t xml:space="preserve"> versa. Het koppelpunt voor het VTH-systeem is de Servicebuscomponent [koppeling 1</w:t>
      </w:r>
      <w:r w:rsidR="00F0433B">
        <w:t>4</w:t>
      </w:r>
      <w:r>
        <w:t xml:space="preserve">]. </w:t>
      </w:r>
      <w:r w:rsidR="00EA45E4">
        <w:t>De leverancier van het VTH-systeem wordt naar zijn visie en mogelijke oplossingen gevraagd om op een veilige, betrouwbare en gebruiksvriendelijke manier informatie met elkaar uit te kunnen wisselen.</w:t>
      </w:r>
    </w:p>
    <w:p w:rsidR="00FB2E7D" w:rsidRDefault="00FB2E7D" w:rsidP="00FB2E7D">
      <w:pPr>
        <w:pStyle w:val="Kop2"/>
      </w:pPr>
      <w:r>
        <w:t>Koppeling 2</w:t>
      </w:r>
      <w:r w:rsidR="00F0433B">
        <w:t>4</w:t>
      </w:r>
      <w:r>
        <w:t>: BAG-Beheercomponent</w:t>
      </w:r>
    </w:p>
    <w:p w:rsidR="00FB2E7D" w:rsidRDefault="00D41117" w:rsidP="00FB2E7D">
      <w:r>
        <w:t>Dit component krijgt de gebeurtenissen en statussen door vanuit het VTH-systeem. Hiervoor wordt het landelijk standaard koppelvlak gebruikt. Het koppelpunt voor het VTH-systeem is de Servicebuscomponent [koppeling 1</w:t>
      </w:r>
      <w:r w:rsidR="00F0433B">
        <w:t>4</w:t>
      </w:r>
      <w:r>
        <w:t>].</w:t>
      </w:r>
    </w:p>
    <w:p w:rsidR="00FB2E7D" w:rsidRDefault="00FB2E7D" w:rsidP="00FB2E7D">
      <w:pPr>
        <w:pStyle w:val="Kop2"/>
      </w:pPr>
      <w:r>
        <w:t>Koppeling 2</w:t>
      </w:r>
      <w:r w:rsidR="00F0433B">
        <w:t>5</w:t>
      </w:r>
      <w:r>
        <w:t>: BGT-Beheercomponent</w:t>
      </w:r>
    </w:p>
    <w:p w:rsidR="00FB2E7D" w:rsidRDefault="00D41117" w:rsidP="00CD7999">
      <w:r>
        <w:t>Dit component krijgt de gebeurtenissen en statussen door vanuit het VTH-systeem. Hiervoor wordt het landelijk standaard koppelvlak gebruikt. Het koppelpunt voor het VTH-systeem is de Servicebuscomponent [koppeling 1</w:t>
      </w:r>
      <w:r w:rsidR="00F0433B">
        <w:t>4</w:t>
      </w:r>
      <w:r>
        <w:t>].</w:t>
      </w:r>
    </w:p>
    <w:p w:rsidR="00FB2E7D" w:rsidRDefault="00FB2E7D" w:rsidP="00FB2E7D">
      <w:pPr>
        <w:pStyle w:val="Kop2"/>
      </w:pPr>
      <w:r>
        <w:t>Koppeling 2</w:t>
      </w:r>
      <w:r w:rsidR="00F0433B">
        <w:t>6</w:t>
      </w:r>
      <w:r>
        <w:t xml:space="preserve">: </w:t>
      </w:r>
      <w:r w:rsidR="00BE22A6">
        <w:t>WKPB-component</w:t>
      </w:r>
    </w:p>
    <w:p w:rsidR="00FB2E7D" w:rsidRDefault="00D41117" w:rsidP="00CD7999">
      <w:r>
        <w:t xml:space="preserve">De casemanager heeft gegevens uit het WKPB-component nodig om de vergunningaanvraag te kunnen beoordelen of er een beperking op het perceel ligt. </w:t>
      </w:r>
      <w:r w:rsidR="00A24780">
        <w:t xml:space="preserve">Hiervoor wordt het landelijk standaard koppelvlak gebruikt. </w:t>
      </w:r>
      <w:r w:rsidR="00CD7999">
        <w:t>Het koppelpunt voor het VTH-systeem is de Servicebuscomponent [koppeling 1</w:t>
      </w:r>
      <w:r w:rsidR="00F0433B">
        <w:t>4</w:t>
      </w:r>
      <w:r w:rsidR="00CD7999">
        <w:t>].</w:t>
      </w:r>
    </w:p>
    <w:p w:rsidR="00FB2E7D" w:rsidRDefault="00FB2E7D" w:rsidP="00FB2E7D">
      <w:pPr>
        <w:pStyle w:val="Kop2"/>
      </w:pPr>
      <w:r>
        <w:t xml:space="preserve">Koppeling </w:t>
      </w:r>
      <w:r w:rsidR="00BE22A6">
        <w:t>2</w:t>
      </w:r>
      <w:r w:rsidR="00F0433B">
        <w:t>7</w:t>
      </w:r>
      <w:r>
        <w:t xml:space="preserve">: </w:t>
      </w:r>
      <w:r w:rsidR="00BE22A6">
        <w:t>Notificatierouteringcomponent</w:t>
      </w:r>
    </w:p>
    <w:p w:rsidR="00FB2E7D" w:rsidRDefault="00A24780" w:rsidP="00CD7999">
      <w:r>
        <w:t>Interne IV-systemen van de gemeente Eindhoven krijgen een signaal dat er g</w:t>
      </w:r>
      <w:r w:rsidR="00137BA5">
        <w:t>egevens in het VTH-systeem zijn verwerkt</w:t>
      </w:r>
      <w:r>
        <w:t xml:space="preserve"> of aangepast. Op basis van dit signaal kan de </w:t>
      </w:r>
      <w:proofErr w:type="spellStart"/>
      <w:r>
        <w:t>back-office</w:t>
      </w:r>
      <w:proofErr w:type="spellEnd"/>
      <w:r>
        <w:t xml:space="preserve"> van de gemeente Eindhoven acties ondernemen voor verdere verwerking.</w:t>
      </w:r>
      <w:r w:rsidR="00CD7999">
        <w:t xml:space="preserve"> Het koppelpunt voor het VTH-systeem is de Servicebuscomponent [koppeling 1</w:t>
      </w:r>
      <w:r w:rsidR="00F0433B">
        <w:t>4</w:t>
      </w:r>
      <w:r w:rsidR="00CD7999">
        <w:t>].</w:t>
      </w:r>
    </w:p>
    <w:p w:rsidR="009957E7" w:rsidRDefault="009957E7" w:rsidP="009957E7">
      <w:pPr>
        <w:pStyle w:val="Kop2"/>
      </w:pPr>
      <w:r>
        <w:t xml:space="preserve">Koppeling </w:t>
      </w:r>
      <w:r w:rsidR="00BE22A6">
        <w:t>2</w:t>
      </w:r>
      <w:r w:rsidR="002A2C0F">
        <w:t>8</w:t>
      </w:r>
      <w:r w:rsidR="00BB3CE4">
        <w:t>: Documentcreatiedocument</w:t>
      </w:r>
    </w:p>
    <w:p w:rsidR="009957E7" w:rsidRDefault="007D20EB" w:rsidP="009957E7">
      <w:r>
        <w:t xml:space="preserve">Het VTH-systeem maakt gebruik van de gemeentelijke huisstijlsjablonen (brieven en rapporten). Hiervoor heeft de gemeente Eindhoven de software </w:t>
      </w:r>
      <w:proofErr w:type="spellStart"/>
      <w:r>
        <w:t>iWriter</w:t>
      </w:r>
      <w:proofErr w:type="spellEnd"/>
      <w:r>
        <w:t xml:space="preserve"> van leverancier </w:t>
      </w:r>
      <w:proofErr w:type="spellStart"/>
      <w:r>
        <w:t>iWriter</w:t>
      </w:r>
      <w:proofErr w:type="spellEnd"/>
      <w:r>
        <w:t xml:space="preserve"> in gebruik. Hiervoor wordt het landelijk standaard koppelvlak gebruikt.</w:t>
      </w:r>
    </w:p>
    <w:p w:rsidR="00BE22A6" w:rsidRDefault="00BE22A6" w:rsidP="00BE22A6">
      <w:pPr>
        <w:pStyle w:val="Kop2"/>
      </w:pPr>
      <w:r>
        <w:t xml:space="preserve">Koppeling </w:t>
      </w:r>
      <w:r w:rsidR="002A2C0F">
        <w:t>29</w:t>
      </w:r>
      <w:r>
        <w:t>: Identiteitsregistratiecomponent</w:t>
      </w:r>
    </w:p>
    <w:p w:rsidR="00BE22A6" w:rsidRDefault="00BE22A6" w:rsidP="00BE22A6">
      <w:r>
        <w:t>Medewerkers van de gemeente Eindhoven kunnen inloggen in het VTH-systeem met hun gebruikersnaam en wachtwoord zoals dat bij de gemeente Eindhoven bekend is. Dit betreft een real-time koppeling, gebaseerd op een internationale standaard.</w:t>
      </w:r>
    </w:p>
    <w:p w:rsidR="009957E7" w:rsidRDefault="009957E7" w:rsidP="009957E7">
      <w:pPr>
        <w:pStyle w:val="Kop2"/>
      </w:pPr>
      <w:r>
        <w:t xml:space="preserve">Koppeling </w:t>
      </w:r>
      <w:r w:rsidR="00BE22A6">
        <w:t>3</w:t>
      </w:r>
      <w:r w:rsidR="002A2C0F">
        <w:t>0</w:t>
      </w:r>
      <w:r w:rsidR="00BB3CE4">
        <w:t xml:space="preserve">: </w:t>
      </w:r>
      <w:r w:rsidR="00137BA5">
        <w:t>Data-warehouse</w:t>
      </w:r>
      <w:r w:rsidR="00BE22A6">
        <w:t>component</w:t>
      </w:r>
    </w:p>
    <w:p w:rsidR="00785FAF" w:rsidRDefault="00137BA5">
      <w:pPr>
        <w:rPr>
          <w:rFonts w:asciiTheme="majorHAnsi" w:eastAsiaTheme="majorEastAsia" w:hAnsiTheme="majorHAnsi" w:cstheme="majorBidi"/>
          <w:color w:val="2E74B5" w:themeColor="accent1" w:themeShade="BF"/>
          <w:sz w:val="32"/>
          <w:szCs w:val="32"/>
        </w:rPr>
      </w:pPr>
      <w:r>
        <w:t>De gemeente Eindhoven wil gegevens uit het VTH-systeem beschikbaar gesteld hebben, zodat de gemeente Eindhoven dit kan verwerken in een Data-warehousecomponent</w:t>
      </w:r>
      <w:r w:rsidR="008E2C72">
        <w:t>.</w:t>
      </w:r>
      <w:r>
        <w:t xml:space="preserve"> </w:t>
      </w:r>
      <w:r w:rsidR="00EA45E4">
        <w:t>De leverancier van het VTH-systeem wordt naar zijn visie en mogelijke oplossingen gevraagd om op een veilige, betrouwbare en gebruiksvriendelijke manier informatie met elkaar uit te kunnen wisselen.</w:t>
      </w:r>
      <w:r w:rsidR="00785FAF">
        <w:br w:type="page"/>
      </w:r>
    </w:p>
    <w:p w:rsidR="00855C3B" w:rsidRDefault="00950DBF" w:rsidP="00855C3B">
      <w:pPr>
        <w:pStyle w:val="Kop1"/>
      </w:pPr>
      <w:r>
        <w:lastRenderedPageBreak/>
        <w:t>Principes en standaarden</w:t>
      </w:r>
    </w:p>
    <w:p w:rsidR="00855C3B" w:rsidRDefault="00F10BBF" w:rsidP="00855C3B">
      <w:r>
        <w:t>In dit hoofdstuk worden de principes en standaarden beschreven die gelden voor het VTH-systeem.</w:t>
      </w:r>
    </w:p>
    <w:p w:rsidR="005966F4" w:rsidRDefault="005966F4" w:rsidP="005966F4">
      <w:pPr>
        <w:pStyle w:val="Kop2"/>
      </w:pPr>
      <w:r>
        <w:t>Principes</w:t>
      </w:r>
    </w:p>
    <w:tbl>
      <w:tblPr>
        <w:tblStyle w:val="Tabelraster"/>
        <w:tblW w:w="0" w:type="auto"/>
        <w:tblLook w:val="04A0" w:firstRow="1" w:lastRow="0" w:firstColumn="1" w:lastColumn="0" w:noHBand="0" w:noVBand="1"/>
      </w:tblPr>
      <w:tblGrid>
        <w:gridCol w:w="879"/>
        <w:gridCol w:w="3923"/>
        <w:gridCol w:w="4276"/>
      </w:tblGrid>
      <w:tr w:rsidR="008B14FA" w:rsidRPr="005966F4" w:rsidTr="00F10BBF">
        <w:tc>
          <w:tcPr>
            <w:tcW w:w="879" w:type="dxa"/>
          </w:tcPr>
          <w:p w:rsidR="008B14FA" w:rsidRPr="005966F4" w:rsidRDefault="008B14FA" w:rsidP="009957E7">
            <w:pPr>
              <w:rPr>
                <w:rFonts w:cstheme="minorHAnsi"/>
                <w:b/>
                <w:sz w:val="18"/>
                <w:szCs w:val="18"/>
              </w:rPr>
            </w:pPr>
            <w:r w:rsidRPr="005966F4">
              <w:rPr>
                <w:rFonts w:cstheme="minorHAnsi"/>
                <w:b/>
                <w:sz w:val="18"/>
                <w:szCs w:val="18"/>
              </w:rPr>
              <w:t>Nummer</w:t>
            </w:r>
          </w:p>
        </w:tc>
        <w:tc>
          <w:tcPr>
            <w:tcW w:w="3923" w:type="dxa"/>
          </w:tcPr>
          <w:p w:rsidR="008B14FA" w:rsidRPr="005966F4" w:rsidRDefault="008B14FA" w:rsidP="009957E7">
            <w:pPr>
              <w:rPr>
                <w:rFonts w:cstheme="minorHAnsi"/>
                <w:b/>
                <w:sz w:val="18"/>
                <w:szCs w:val="18"/>
              </w:rPr>
            </w:pPr>
            <w:r w:rsidRPr="005966F4">
              <w:rPr>
                <w:rFonts w:cstheme="minorHAnsi"/>
                <w:b/>
                <w:sz w:val="18"/>
                <w:szCs w:val="18"/>
              </w:rPr>
              <w:t>Principe</w:t>
            </w:r>
          </w:p>
        </w:tc>
        <w:tc>
          <w:tcPr>
            <w:tcW w:w="4276" w:type="dxa"/>
          </w:tcPr>
          <w:p w:rsidR="008B14FA" w:rsidRPr="005966F4" w:rsidRDefault="008B14FA" w:rsidP="009957E7">
            <w:pPr>
              <w:rPr>
                <w:rFonts w:cstheme="minorHAnsi"/>
                <w:b/>
                <w:sz w:val="18"/>
                <w:szCs w:val="18"/>
              </w:rPr>
            </w:pPr>
            <w:r w:rsidRPr="005966F4">
              <w:rPr>
                <w:rFonts w:cstheme="minorHAnsi"/>
                <w:b/>
                <w:sz w:val="18"/>
                <w:szCs w:val="18"/>
              </w:rPr>
              <w:t>Consequentie</w:t>
            </w:r>
          </w:p>
        </w:tc>
      </w:tr>
      <w:tr w:rsidR="00FC0185" w:rsidRPr="008B14FA" w:rsidTr="00F10BBF">
        <w:tc>
          <w:tcPr>
            <w:tcW w:w="9078" w:type="dxa"/>
            <w:gridSpan w:val="3"/>
            <w:shd w:val="clear" w:color="auto" w:fill="D9D9D9" w:themeFill="background1" w:themeFillShade="D9"/>
          </w:tcPr>
          <w:p w:rsidR="00FC0185" w:rsidRPr="008B14FA" w:rsidRDefault="00FC0185" w:rsidP="009957E7">
            <w:pPr>
              <w:rPr>
                <w:rFonts w:cstheme="minorHAnsi"/>
                <w:sz w:val="18"/>
                <w:szCs w:val="18"/>
              </w:rPr>
            </w:pPr>
            <w:r>
              <w:rPr>
                <w:rFonts w:cstheme="minorHAnsi"/>
                <w:sz w:val="18"/>
                <w:szCs w:val="18"/>
              </w:rPr>
              <w:t>GEMMA Principes</w:t>
            </w:r>
          </w:p>
        </w:tc>
      </w:tr>
      <w:tr w:rsidR="008B14FA" w:rsidRPr="008B14FA" w:rsidTr="00F10BBF">
        <w:tc>
          <w:tcPr>
            <w:tcW w:w="879" w:type="dxa"/>
          </w:tcPr>
          <w:p w:rsidR="008B14FA" w:rsidRPr="008B14FA" w:rsidRDefault="008B14FA" w:rsidP="009957E7">
            <w:pPr>
              <w:rPr>
                <w:rFonts w:cstheme="minorHAnsi"/>
                <w:sz w:val="18"/>
                <w:szCs w:val="18"/>
              </w:rPr>
            </w:pPr>
            <w:r w:rsidRPr="008B14FA">
              <w:rPr>
                <w:rFonts w:cstheme="minorHAnsi"/>
                <w:sz w:val="18"/>
                <w:szCs w:val="18"/>
              </w:rPr>
              <w:t>GE1.1</w:t>
            </w:r>
          </w:p>
        </w:tc>
        <w:tc>
          <w:tcPr>
            <w:tcW w:w="3923" w:type="dxa"/>
          </w:tcPr>
          <w:p w:rsidR="008B14FA" w:rsidRPr="008B14FA" w:rsidRDefault="008B14FA" w:rsidP="009957E7">
            <w:pPr>
              <w:rPr>
                <w:rFonts w:cstheme="minorHAnsi"/>
                <w:sz w:val="18"/>
                <w:szCs w:val="18"/>
              </w:rPr>
            </w:pPr>
            <w:r w:rsidRPr="008B14FA">
              <w:rPr>
                <w:rFonts w:cstheme="minorHAnsi"/>
                <w:sz w:val="18"/>
                <w:szCs w:val="18"/>
              </w:rPr>
              <w:t>Klanten hebben laagdrempelig toegang tot een actueel en correct beeld van alle voor hen relevante gegevens waarover onze gemeente beschikt.</w:t>
            </w:r>
          </w:p>
        </w:tc>
        <w:tc>
          <w:tcPr>
            <w:tcW w:w="4276" w:type="dxa"/>
          </w:tcPr>
          <w:p w:rsidR="008B14FA" w:rsidRPr="008B14FA" w:rsidRDefault="008B14FA" w:rsidP="008B14FA">
            <w:pPr>
              <w:pStyle w:val="Geenafstand"/>
              <w:rPr>
                <w:rFonts w:asciiTheme="minorHAnsi" w:hAnsiTheme="minorHAnsi" w:cstheme="minorHAnsi"/>
                <w:szCs w:val="18"/>
              </w:rPr>
            </w:pPr>
            <w:r w:rsidRPr="008B14FA">
              <w:rPr>
                <w:rFonts w:asciiTheme="minorHAnsi" w:hAnsiTheme="minorHAnsi" w:cstheme="minorHAnsi"/>
                <w:szCs w:val="18"/>
              </w:rPr>
              <w:t>Er ligt een koppeling naar het ‘Zaaksysteem’ zodat klanten de status van hun aanvraag kunnen inzien;</w:t>
            </w:r>
          </w:p>
          <w:p w:rsidR="008B14FA" w:rsidRPr="008B14FA" w:rsidRDefault="008B14FA" w:rsidP="008B14FA">
            <w:pPr>
              <w:rPr>
                <w:rFonts w:cstheme="minorHAnsi"/>
                <w:sz w:val="18"/>
                <w:szCs w:val="18"/>
              </w:rPr>
            </w:pPr>
            <w:r w:rsidRPr="008B14FA">
              <w:rPr>
                <w:rFonts w:cstheme="minorHAnsi"/>
                <w:sz w:val="18"/>
                <w:szCs w:val="18"/>
              </w:rPr>
              <w:t>Beschikbare informatie wordt ontsloten via de landelijke voorzieningen.</w:t>
            </w:r>
          </w:p>
        </w:tc>
      </w:tr>
      <w:tr w:rsidR="008B14FA" w:rsidRPr="008B14FA" w:rsidTr="00F10BBF">
        <w:tc>
          <w:tcPr>
            <w:tcW w:w="879" w:type="dxa"/>
          </w:tcPr>
          <w:p w:rsidR="008B14FA" w:rsidRPr="008B14FA" w:rsidRDefault="008B14FA" w:rsidP="009957E7">
            <w:pPr>
              <w:rPr>
                <w:rFonts w:cstheme="minorHAnsi"/>
                <w:sz w:val="18"/>
                <w:szCs w:val="18"/>
              </w:rPr>
            </w:pPr>
            <w:r>
              <w:rPr>
                <w:rFonts w:cstheme="minorHAnsi"/>
                <w:sz w:val="18"/>
                <w:szCs w:val="18"/>
              </w:rPr>
              <w:t>GE1.2</w:t>
            </w:r>
          </w:p>
        </w:tc>
        <w:tc>
          <w:tcPr>
            <w:tcW w:w="3923" w:type="dxa"/>
          </w:tcPr>
          <w:p w:rsidR="008B14FA" w:rsidRPr="008B14FA" w:rsidRDefault="006D2F45" w:rsidP="009957E7">
            <w:pPr>
              <w:rPr>
                <w:rFonts w:cstheme="minorHAnsi"/>
                <w:sz w:val="18"/>
                <w:szCs w:val="18"/>
              </w:rPr>
            </w:pPr>
            <w:r w:rsidRPr="006D2F45">
              <w:rPr>
                <w:rFonts w:cstheme="minorHAnsi"/>
                <w:sz w:val="18"/>
                <w:szCs w:val="18"/>
              </w:rPr>
              <w:t>Medewerkers hebben minimaal toegang tot dezelfde informatie als klanten (voor zover dat relevant is voor de uitoefening van hun taak).</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Medewerkers van V,T en H kunnen de gegevens inzien;</w:t>
            </w:r>
          </w:p>
          <w:p w:rsidR="008B14FA" w:rsidRPr="008B14FA"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Medewerkers van het KCC kunnen op hoofdlijnen</w:t>
            </w:r>
            <w:r>
              <w:rPr>
                <w:rFonts w:asciiTheme="minorHAnsi" w:hAnsiTheme="minorHAnsi" w:cstheme="minorHAnsi"/>
                <w:szCs w:val="18"/>
              </w:rPr>
              <w:t xml:space="preserve"> de gegevens van de Zaak inzien, welke zijn geüpdatet door het VTH-systeem.</w:t>
            </w:r>
          </w:p>
        </w:tc>
      </w:tr>
      <w:tr w:rsidR="006D2F45" w:rsidRPr="008B14FA" w:rsidTr="00F10BBF">
        <w:tc>
          <w:tcPr>
            <w:tcW w:w="879" w:type="dxa"/>
          </w:tcPr>
          <w:p w:rsidR="006D2F45" w:rsidRDefault="006D2F45" w:rsidP="009957E7">
            <w:pPr>
              <w:rPr>
                <w:rFonts w:cstheme="minorHAnsi"/>
                <w:sz w:val="18"/>
                <w:szCs w:val="18"/>
              </w:rPr>
            </w:pPr>
            <w:r w:rsidRPr="006D2F45">
              <w:rPr>
                <w:rFonts w:cstheme="minorHAnsi"/>
                <w:sz w:val="18"/>
                <w:szCs w:val="18"/>
              </w:rPr>
              <w:t>GE1.4</w:t>
            </w:r>
          </w:p>
        </w:tc>
        <w:tc>
          <w:tcPr>
            <w:tcW w:w="3923" w:type="dxa"/>
          </w:tcPr>
          <w:p w:rsidR="006D2F45" w:rsidRPr="006D2F45" w:rsidRDefault="006D2F45" w:rsidP="009957E7">
            <w:pPr>
              <w:rPr>
                <w:rFonts w:cstheme="minorHAnsi"/>
                <w:sz w:val="18"/>
                <w:szCs w:val="18"/>
              </w:rPr>
            </w:pPr>
            <w:r w:rsidRPr="006D2F45">
              <w:rPr>
                <w:rFonts w:cstheme="minorHAnsi"/>
                <w:sz w:val="18"/>
                <w:szCs w:val="18"/>
              </w:rPr>
              <w:t>Alle verzoeken van klanten die gevolgd moeten worden, worden geregistreerd als zaak en wijzigingen in de status worden op een centrale plaats geregistreerd.</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Er is een koppeling met het ‘Zaaksysteem’ van de gemeente Eindhoven.</w:t>
            </w:r>
          </w:p>
        </w:tc>
      </w:tr>
      <w:tr w:rsidR="006D2F45" w:rsidRPr="008B14FA" w:rsidTr="00F10BBF">
        <w:tc>
          <w:tcPr>
            <w:tcW w:w="879" w:type="dxa"/>
          </w:tcPr>
          <w:p w:rsidR="006D2F45" w:rsidRPr="006D2F45" w:rsidRDefault="006D2F45" w:rsidP="009957E7">
            <w:pPr>
              <w:rPr>
                <w:rFonts w:cstheme="minorHAnsi"/>
                <w:sz w:val="18"/>
                <w:szCs w:val="18"/>
              </w:rPr>
            </w:pPr>
            <w:r>
              <w:rPr>
                <w:rFonts w:cstheme="minorHAnsi"/>
                <w:sz w:val="18"/>
                <w:szCs w:val="18"/>
              </w:rPr>
              <w:t>GE2.3</w:t>
            </w:r>
          </w:p>
        </w:tc>
        <w:tc>
          <w:tcPr>
            <w:tcW w:w="3923" w:type="dxa"/>
          </w:tcPr>
          <w:p w:rsidR="006D2F45" w:rsidRPr="006D2F45" w:rsidRDefault="006D2F45" w:rsidP="009957E7">
            <w:pPr>
              <w:rPr>
                <w:rFonts w:cstheme="minorHAnsi"/>
                <w:sz w:val="18"/>
                <w:szCs w:val="18"/>
              </w:rPr>
            </w:pPr>
            <w:r w:rsidRPr="006D2F45">
              <w:rPr>
                <w:rFonts w:cstheme="minorHAnsi"/>
                <w:sz w:val="18"/>
                <w:szCs w:val="18"/>
              </w:rPr>
              <w:t>Medewerkers hebben alle voor hen relevante en toegankelijke informatie over klanten beschikbaar, inclusief informatie over hun contact met de gemeente en hun lopende en afgeronde zaken.</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Er is een koppeling met het ‘Zaaksysteem’ van de gemeente Eindhoven;</w:t>
            </w:r>
          </w:p>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Er is een koppeling met de basisregistraties.</w:t>
            </w:r>
          </w:p>
        </w:tc>
      </w:tr>
      <w:tr w:rsidR="006D2F45" w:rsidRPr="008B14FA" w:rsidTr="00F10BBF">
        <w:tc>
          <w:tcPr>
            <w:tcW w:w="879" w:type="dxa"/>
          </w:tcPr>
          <w:p w:rsidR="006D2F45" w:rsidRDefault="006D2F45" w:rsidP="009957E7">
            <w:pPr>
              <w:rPr>
                <w:rFonts w:cstheme="minorHAnsi"/>
                <w:sz w:val="18"/>
                <w:szCs w:val="18"/>
              </w:rPr>
            </w:pPr>
            <w:r>
              <w:rPr>
                <w:rFonts w:cstheme="minorHAnsi"/>
                <w:sz w:val="18"/>
                <w:szCs w:val="18"/>
              </w:rPr>
              <w:t>GE2.6</w:t>
            </w:r>
          </w:p>
        </w:tc>
        <w:tc>
          <w:tcPr>
            <w:tcW w:w="3923" w:type="dxa"/>
          </w:tcPr>
          <w:p w:rsidR="006D2F45" w:rsidRPr="006D2F45" w:rsidRDefault="006D2F45" w:rsidP="009957E7">
            <w:pPr>
              <w:rPr>
                <w:rFonts w:cstheme="minorHAnsi"/>
                <w:sz w:val="18"/>
                <w:szCs w:val="18"/>
              </w:rPr>
            </w:pPr>
            <w:r w:rsidRPr="006D2F45">
              <w:rPr>
                <w:rFonts w:cstheme="minorHAnsi"/>
                <w:sz w:val="18"/>
                <w:szCs w:val="18"/>
              </w:rPr>
              <w:t>Klanten wordt op relevante momenten gevraagd om hun voorkeuren en specifieke wensen en daarmee wordt rekening gehouden bij de diensten die worden geleverd.</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Klanten kunnen hun (kanaal)keuze aangeven over de manier waarop met hen gecommuniceerd wordt. Dit betekent dat er gebruik gemaakt moet worden van het outputmanagementcomponent.</w:t>
            </w:r>
          </w:p>
        </w:tc>
      </w:tr>
      <w:tr w:rsidR="006D2F45" w:rsidRPr="008B14FA" w:rsidTr="00F10BBF">
        <w:tc>
          <w:tcPr>
            <w:tcW w:w="879" w:type="dxa"/>
          </w:tcPr>
          <w:p w:rsidR="006D2F45" w:rsidRDefault="006D2F45" w:rsidP="009957E7">
            <w:pPr>
              <w:rPr>
                <w:rFonts w:cstheme="minorHAnsi"/>
                <w:sz w:val="18"/>
                <w:szCs w:val="18"/>
              </w:rPr>
            </w:pPr>
            <w:r>
              <w:rPr>
                <w:rFonts w:cstheme="minorHAnsi"/>
                <w:sz w:val="18"/>
                <w:szCs w:val="18"/>
              </w:rPr>
              <w:t>GE2.7</w:t>
            </w:r>
          </w:p>
        </w:tc>
        <w:tc>
          <w:tcPr>
            <w:tcW w:w="3923" w:type="dxa"/>
          </w:tcPr>
          <w:p w:rsidR="006D2F45" w:rsidRPr="006D2F45" w:rsidRDefault="006D2F45" w:rsidP="009957E7">
            <w:pPr>
              <w:rPr>
                <w:rFonts w:cstheme="minorHAnsi"/>
                <w:sz w:val="18"/>
                <w:szCs w:val="18"/>
              </w:rPr>
            </w:pPr>
            <w:r w:rsidRPr="006D2F45">
              <w:rPr>
                <w:rFonts w:cstheme="minorHAnsi"/>
                <w:sz w:val="18"/>
                <w:szCs w:val="18"/>
              </w:rPr>
              <w:t>Klanten wordt niet gevraagd naar gegevens die de gemeente zelf al beschikbaar heeft of die toegankelijk zijn voor de gemeente (m.u.v. gegevens om zichzelf te identificeren).</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Er is een koppeling met de basis- en kernregistraties. Naar deze gegevens wordt vanuit het VTH-systeem verwezen.</w:t>
            </w:r>
          </w:p>
        </w:tc>
      </w:tr>
      <w:tr w:rsidR="006D2F45" w:rsidRPr="008B14FA" w:rsidTr="00F10BBF">
        <w:tc>
          <w:tcPr>
            <w:tcW w:w="879" w:type="dxa"/>
          </w:tcPr>
          <w:p w:rsidR="006D2F45" w:rsidRDefault="006D2F45" w:rsidP="009957E7">
            <w:pPr>
              <w:rPr>
                <w:rFonts w:cstheme="minorHAnsi"/>
                <w:sz w:val="18"/>
                <w:szCs w:val="18"/>
              </w:rPr>
            </w:pPr>
            <w:r>
              <w:rPr>
                <w:rFonts w:cstheme="minorHAnsi"/>
                <w:sz w:val="18"/>
                <w:szCs w:val="18"/>
              </w:rPr>
              <w:t>GE3.2</w:t>
            </w:r>
          </w:p>
        </w:tc>
        <w:tc>
          <w:tcPr>
            <w:tcW w:w="3923" w:type="dxa"/>
          </w:tcPr>
          <w:p w:rsidR="006D2F45" w:rsidRPr="006D2F45" w:rsidRDefault="006D2F45" w:rsidP="009957E7">
            <w:pPr>
              <w:rPr>
                <w:rFonts w:cstheme="minorHAnsi"/>
                <w:sz w:val="18"/>
                <w:szCs w:val="18"/>
              </w:rPr>
            </w:pPr>
            <w:r w:rsidRPr="006D2F45">
              <w:rPr>
                <w:rFonts w:cstheme="minorHAnsi"/>
                <w:sz w:val="18"/>
                <w:szCs w:val="18"/>
              </w:rPr>
              <w:t>Digitale diensten voor klanten en medewerkers zijn toegankelijk via verschillende apparaten, ook voor mensen met een functiebeperking en waar nodig 24x7 beschikbaar</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Het VTH-systeem is via verschillende kanalen te benaderen (desktop, laptop, tablet, smartphone) afhankelijk van de behoefte en gevraagde functionaliteit. Dit kan per doelgroep/medewerkers verschillen.</w:t>
            </w:r>
          </w:p>
        </w:tc>
      </w:tr>
      <w:tr w:rsidR="006D2F45" w:rsidRPr="008B14FA" w:rsidTr="00F10BBF">
        <w:tc>
          <w:tcPr>
            <w:tcW w:w="879" w:type="dxa"/>
          </w:tcPr>
          <w:p w:rsidR="006D2F45" w:rsidRDefault="006D2F45" w:rsidP="009957E7">
            <w:pPr>
              <w:rPr>
                <w:rFonts w:cstheme="minorHAnsi"/>
                <w:sz w:val="18"/>
                <w:szCs w:val="18"/>
              </w:rPr>
            </w:pPr>
            <w:r>
              <w:rPr>
                <w:rFonts w:cstheme="minorHAnsi"/>
                <w:sz w:val="18"/>
                <w:szCs w:val="18"/>
              </w:rPr>
              <w:t>GE3.4</w:t>
            </w:r>
          </w:p>
        </w:tc>
        <w:tc>
          <w:tcPr>
            <w:tcW w:w="3923" w:type="dxa"/>
          </w:tcPr>
          <w:p w:rsidR="006D2F45" w:rsidRPr="006D2F45" w:rsidRDefault="006D2F45" w:rsidP="009957E7">
            <w:pPr>
              <w:rPr>
                <w:rFonts w:cstheme="minorHAnsi"/>
                <w:sz w:val="18"/>
                <w:szCs w:val="18"/>
              </w:rPr>
            </w:pPr>
            <w:r w:rsidRPr="006D2F45">
              <w:rPr>
                <w:rFonts w:cstheme="minorHAnsi"/>
                <w:sz w:val="18"/>
                <w:szCs w:val="18"/>
              </w:rPr>
              <w:t>Medewerkers worden gefaciliteerd in het digitaal aanbieden, ontsluiten en bewerken van alle gegevens.</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Relevantie documenten, notities, e.d., kunnen ontsloten worden naar en vanuit het DMS van de gemeente Eindhoven. Daarbij is het van belang dat deze documenten gekoppeld worden aan een ‘Zaak’. Deze documenten kunnen ook door andere medewerkers/partner opgevraagd worden, mits daarvoor de juiste autorisatie aanwezig is.</w:t>
            </w:r>
          </w:p>
        </w:tc>
      </w:tr>
      <w:tr w:rsidR="006D2F45" w:rsidRPr="008B14FA" w:rsidTr="00F10BBF">
        <w:tc>
          <w:tcPr>
            <w:tcW w:w="879" w:type="dxa"/>
          </w:tcPr>
          <w:p w:rsidR="006D2F45" w:rsidRDefault="006D2F45" w:rsidP="009957E7">
            <w:pPr>
              <w:rPr>
                <w:rFonts w:cstheme="minorHAnsi"/>
                <w:sz w:val="18"/>
                <w:szCs w:val="18"/>
              </w:rPr>
            </w:pPr>
            <w:r>
              <w:rPr>
                <w:rFonts w:cstheme="minorHAnsi"/>
                <w:sz w:val="18"/>
                <w:szCs w:val="18"/>
              </w:rPr>
              <w:t>GE3.5</w:t>
            </w:r>
          </w:p>
        </w:tc>
        <w:tc>
          <w:tcPr>
            <w:tcW w:w="3923" w:type="dxa"/>
          </w:tcPr>
          <w:p w:rsidR="006D2F45" w:rsidRPr="006D2F45" w:rsidRDefault="006D2F45" w:rsidP="009957E7">
            <w:pPr>
              <w:rPr>
                <w:rFonts w:cstheme="minorHAnsi"/>
                <w:sz w:val="18"/>
                <w:szCs w:val="18"/>
              </w:rPr>
            </w:pPr>
            <w:r w:rsidRPr="006D2F45">
              <w:rPr>
                <w:rFonts w:cstheme="minorHAnsi"/>
                <w:sz w:val="18"/>
                <w:szCs w:val="18"/>
              </w:rPr>
              <w:t>Handmatige invoer of uitwisseling van gegevens wordt zoveel mogelijk voorkomen, met name als er sprake is van hoge volumes.</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 xml:space="preserve">Gegevens worden niet overgetypt. Het VTH-systeem ondersteunt gegevensuitwisseling met informatiesystemen van derden, gebruikmaken van uitwisselstandaarden en –mechanismen (zoals REST/JSON </w:t>
            </w:r>
            <w:proofErr w:type="spellStart"/>
            <w:r w:rsidRPr="006D2F45">
              <w:rPr>
                <w:rFonts w:asciiTheme="minorHAnsi" w:hAnsiTheme="minorHAnsi" w:cstheme="minorHAnsi"/>
                <w:szCs w:val="18"/>
              </w:rPr>
              <w:t>API’s</w:t>
            </w:r>
            <w:proofErr w:type="spellEnd"/>
            <w:r w:rsidRPr="006D2F45">
              <w:rPr>
                <w:rFonts w:asciiTheme="minorHAnsi" w:hAnsiTheme="minorHAnsi" w:cstheme="minorHAnsi"/>
                <w:szCs w:val="18"/>
              </w:rPr>
              <w:t>).</w:t>
            </w:r>
          </w:p>
        </w:tc>
      </w:tr>
      <w:tr w:rsidR="006D2F45" w:rsidRPr="008B14FA" w:rsidTr="00F10BBF">
        <w:tc>
          <w:tcPr>
            <w:tcW w:w="879" w:type="dxa"/>
          </w:tcPr>
          <w:p w:rsidR="006D2F45" w:rsidRDefault="006D2F45" w:rsidP="009957E7">
            <w:pPr>
              <w:rPr>
                <w:rFonts w:cstheme="minorHAnsi"/>
                <w:sz w:val="18"/>
                <w:szCs w:val="18"/>
              </w:rPr>
            </w:pPr>
            <w:r>
              <w:rPr>
                <w:rFonts w:cstheme="minorHAnsi"/>
                <w:sz w:val="18"/>
                <w:szCs w:val="18"/>
              </w:rPr>
              <w:t>GE3.10</w:t>
            </w:r>
          </w:p>
        </w:tc>
        <w:tc>
          <w:tcPr>
            <w:tcW w:w="3923" w:type="dxa"/>
          </w:tcPr>
          <w:p w:rsidR="006D2F45" w:rsidRPr="006D2F45" w:rsidRDefault="006D2F45" w:rsidP="009957E7">
            <w:pPr>
              <w:rPr>
                <w:rFonts w:cstheme="minorHAnsi"/>
                <w:sz w:val="18"/>
                <w:szCs w:val="18"/>
              </w:rPr>
            </w:pPr>
            <w:r w:rsidRPr="006D2F45">
              <w:rPr>
                <w:rFonts w:cstheme="minorHAnsi"/>
                <w:sz w:val="18"/>
                <w:szCs w:val="18"/>
              </w:rPr>
              <w:t>Er zijn voorzieningen voor elektronische parafen en handtekeningen beschikbaar voor medewerkers en klanten.</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 xml:space="preserve">Het VTH-systeem is aangesloten op de voorziening </w:t>
            </w:r>
            <w:proofErr w:type="spellStart"/>
            <w:r w:rsidRPr="006D2F45">
              <w:rPr>
                <w:rFonts w:asciiTheme="minorHAnsi" w:hAnsiTheme="minorHAnsi" w:cstheme="minorHAnsi"/>
                <w:szCs w:val="18"/>
              </w:rPr>
              <w:t>ValidSign</w:t>
            </w:r>
            <w:proofErr w:type="spellEnd"/>
            <w:r w:rsidRPr="006D2F45">
              <w:rPr>
                <w:rFonts w:asciiTheme="minorHAnsi" w:hAnsiTheme="minorHAnsi" w:cstheme="minorHAnsi"/>
                <w:szCs w:val="18"/>
              </w:rPr>
              <w:t xml:space="preserve"> van de gemeente Eindhoven.</w:t>
            </w:r>
          </w:p>
        </w:tc>
      </w:tr>
      <w:tr w:rsidR="006D2F45" w:rsidRPr="008B14FA" w:rsidTr="00F10BBF">
        <w:tc>
          <w:tcPr>
            <w:tcW w:w="879" w:type="dxa"/>
          </w:tcPr>
          <w:p w:rsidR="006D2F45" w:rsidRDefault="00292CC7" w:rsidP="009957E7">
            <w:pPr>
              <w:rPr>
                <w:rFonts w:cstheme="minorHAnsi"/>
                <w:sz w:val="18"/>
                <w:szCs w:val="18"/>
              </w:rPr>
            </w:pPr>
            <w:r>
              <w:rPr>
                <w:rFonts w:cstheme="minorHAnsi"/>
                <w:sz w:val="18"/>
                <w:szCs w:val="18"/>
              </w:rPr>
              <w:t>GE</w:t>
            </w:r>
            <w:r w:rsidR="006D2F45">
              <w:rPr>
                <w:rFonts w:cstheme="minorHAnsi"/>
                <w:sz w:val="18"/>
                <w:szCs w:val="18"/>
              </w:rPr>
              <w:t>3.11</w:t>
            </w:r>
          </w:p>
        </w:tc>
        <w:tc>
          <w:tcPr>
            <w:tcW w:w="3923" w:type="dxa"/>
          </w:tcPr>
          <w:p w:rsidR="006D2F45" w:rsidRPr="006D2F45" w:rsidRDefault="006D2F45" w:rsidP="009957E7">
            <w:pPr>
              <w:rPr>
                <w:rFonts w:cstheme="minorHAnsi"/>
                <w:sz w:val="18"/>
                <w:szCs w:val="18"/>
              </w:rPr>
            </w:pPr>
            <w:r w:rsidRPr="006D2F45">
              <w:rPr>
                <w:rFonts w:cstheme="minorHAnsi"/>
                <w:sz w:val="18"/>
                <w:szCs w:val="18"/>
              </w:rPr>
              <w:t>De voortgang van processen wordt digitaal bewaakt.</w:t>
            </w:r>
          </w:p>
        </w:tc>
        <w:tc>
          <w:tcPr>
            <w:tcW w:w="4276" w:type="dxa"/>
          </w:tcPr>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Per proces(stap) wordt de status bijgehouden en vastgelegd in het ‘Zaaksysteem’ van de gemeente Eindhoven</w:t>
            </w:r>
          </w:p>
          <w:p w:rsidR="006D2F45" w:rsidRPr="006D2F45" w:rsidRDefault="006D2F45" w:rsidP="006D2F45">
            <w:pPr>
              <w:pStyle w:val="Geenafstand"/>
              <w:rPr>
                <w:rFonts w:asciiTheme="minorHAnsi" w:hAnsiTheme="minorHAnsi" w:cstheme="minorHAnsi"/>
                <w:szCs w:val="18"/>
              </w:rPr>
            </w:pPr>
            <w:r w:rsidRPr="006D2F45">
              <w:rPr>
                <w:rFonts w:asciiTheme="minorHAnsi" w:hAnsiTheme="minorHAnsi" w:cstheme="minorHAnsi"/>
                <w:szCs w:val="18"/>
              </w:rPr>
              <w:t>Per processtap vindt bewaking op afhandeltijden plaats, waarbij actieve signalering naar medewerkers/partners of klanten wordt gebruikt.</w:t>
            </w:r>
          </w:p>
        </w:tc>
      </w:tr>
      <w:tr w:rsidR="006D2F45" w:rsidRPr="008B14FA" w:rsidTr="00F10BBF">
        <w:tc>
          <w:tcPr>
            <w:tcW w:w="879" w:type="dxa"/>
          </w:tcPr>
          <w:p w:rsidR="006D2F45" w:rsidRDefault="00292CC7" w:rsidP="009957E7">
            <w:pPr>
              <w:rPr>
                <w:rFonts w:cstheme="minorHAnsi"/>
                <w:sz w:val="18"/>
                <w:szCs w:val="18"/>
              </w:rPr>
            </w:pPr>
            <w:r>
              <w:rPr>
                <w:rFonts w:cstheme="minorHAnsi"/>
                <w:sz w:val="18"/>
                <w:szCs w:val="18"/>
              </w:rPr>
              <w:t>GE4.4</w:t>
            </w:r>
          </w:p>
        </w:tc>
        <w:tc>
          <w:tcPr>
            <w:tcW w:w="3923" w:type="dxa"/>
          </w:tcPr>
          <w:p w:rsidR="006D2F45" w:rsidRPr="006D2F45" w:rsidRDefault="00292CC7" w:rsidP="009957E7">
            <w:pPr>
              <w:rPr>
                <w:rFonts w:cstheme="minorHAnsi"/>
                <w:sz w:val="18"/>
                <w:szCs w:val="18"/>
              </w:rPr>
            </w:pPr>
            <w:r w:rsidRPr="00292CC7">
              <w:rPr>
                <w:rFonts w:cstheme="minorHAnsi"/>
                <w:sz w:val="18"/>
                <w:szCs w:val="18"/>
              </w:rPr>
              <w:t>Alle toegang tot autorisatie-objecten wordt expliciet geauthentiseerd en geautoriseerd, tenzij deze openbaar toegankelijk zijn.</w:t>
            </w:r>
          </w:p>
        </w:tc>
        <w:tc>
          <w:tcPr>
            <w:tcW w:w="4276" w:type="dxa"/>
          </w:tcPr>
          <w:p w:rsidR="006D2F45" w:rsidRPr="006D2F45" w:rsidRDefault="00292CC7" w:rsidP="006D2F45">
            <w:pPr>
              <w:pStyle w:val="Geenafstand"/>
              <w:rPr>
                <w:rFonts w:asciiTheme="minorHAnsi" w:hAnsiTheme="minorHAnsi" w:cstheme="minorHAnsi"/>
                <w:szCs w:val="18"/>
              </w:rPr>
            </w:pPr>
            <w:r w:rsidRPr="00292CC7">
              <w:rPr>
                <w:rFonts w:asciiTheme="minorHAnsi" w:hAnsiTheme="minorHAnsi" w:cstheme="minorHAnsi"/>
                <w:szCs w:val="18"/>
              </w:rPr>
              <w:t xml:space="preserve">Het VTH-systeem voorziet in authenticatie mogelijkheden. Voor medewerkers wordt aangesloten op de </w:t>
            </w:r>
            <w:proofErr w:type="spellStart"/>
            <w:r w:rsidRPr="00292CC7">
              <w:rPr>
                <w:rFonts w:asciiTheme="minorHAnsi" w:hAnsiTheme="minorHAnsi" w:cstheme="minorHAnsi"/>
                <w:szCs w:val="18"/>
              </w:rPr>
              <w:t>ActiveDirectory</w:t>
            </w:r>
            <w:proofErr w:type="spellEnd"/>
            <w:r w:rsidRPr="00292CC7">
              <w:rPr>
                <w:rFonts w:asciiTheme="minorHAnsi" w:hAnsiTheme="minorHAnsi" w:cstheme="minorHAnsi"/>
                <w:szCs w:val="18"/>
              </w:rPr>
              <w:t xml:space="preserve"> (ADFS) van de gemeente Eindhoven. Voor (ketensamenwerking)partners moet </w:t>
            </w:r>
            <w:r w:rsidRPr="00292CC7">
              <w:rPr>
                <w:rFonts w:asciiTheme="minorHAnsi" w:hAnsiTheme="minorHAnsi" w:cstheme="minorHAnsi"/>
                <w:szCs w:val="18"/>
              </w:rPr>
              <w:lastRenderedPageBreak/>
              <w:t>naar een passende oplossing gezocht worden.</w:t>
            </w:r>
          </w:p>
        </w:tc>
      </w:tr>
      <w:tr w:rsidR="00292CC7" w:rsidRPr="008B14FA" w:rsidTr="00F10BBF">
        <w:tc>
          <w:tcPr>
            <w:tcW w:w="879" w:type="dxa"/>
          </w:tcPr>
          <w:p w:rsidR="00292CC7" w:rsidRDefault="00292CC7" w:rsidP="009957E7">
            <w:pPr>
              <w:rPr>
                <w:rFonts w:cstheme="minorHAnsi"/>
                <w:sz w:val="18"/>
                <w:szCs w:val="18"/>
              </w:rPr>
            </w:pPr>
            <w:r>
              <w:rPr>
                <w:rFonts w:cstheme="minorHAnsi"/>
                <w:sz w:val="18"/>
                <w:szCs w:val="18"/>
              </w:rPr>
              <w:lastRenderedPageBreak/>
              <w:t>GE4.7</w:t>
            </w:r>
          </w:p>
        </w:tc>
        <w:tc>
          <w:tcPr>
            <w:tcW w:w="3923" w:type="dxa"/>
          </w:tcPr>
          <w:p w:rsidR="00292CC7" w:rsidRPr="00292CC7" w:rsidRDefault="00292CC7" w:rsidP="009957E7">
            <w:pPr>
              <w:rPr>
                <w:rFonts w:cstheme="minorHAnsi"/>
                <w:sz w:val="18"/>
                <w:szCs w:val="18"/>
              </w:rPr>
            </w:pPr>
            <w:r w:rsidRPr="00292CC7">
              <w:rPr>
                <w:rFonts w:cstheme="minorHAnsi"/>
                <w:sz w:val="18"/>
                <w:szCs w:val="18"/>
              </w:rPr>
              <w:t>Alle toegang tot gevoelige gegevens wordt gelogd en regelmatig beoordeeld.</w:t>
            </w:r>
          </w:p>
        </w:tc>
        <w:tc>
          <w:tcPr>
            <w:tcW w:w="4276" w:type="dxa"/>
          </w:tcPr>
          <w:p w:rsidR="00292CC7" w:rsidRPr="00292CC7" w:rsidRDefault="00292CC7" w:rsidP="006D2F45">
            <w:pPr>
              <w:pStyle w:val="Geenafstand"/>
              <w:rPr>
                <w:rFonts w:asciiTheme="minorHAnsi" w:hAnsiTheme="minorHAnsi" w:cstheme="minorHAnsi"/>
                <w:szCs w:val="18"/>
              </w:rPr>
            </w:pPr>
            <w:r w:rsidRPr="00292CC7">
              <w:rPr>
                <w:rFonts w:asciiTheme="minorHAnsi" w:hAnsiTheme="minorHAnsi" w:cstheme="minorHAnsi"/>
                <w:szCs w:val="18"/>
              </w:rPr>
              <w:t xml:space="preserve">Het VTH-systeem beschikt over een </w:t>
            </w:r>
            <w:proofErr w:type="spellStart"/>
            <w:r w:rsidRPr="00292CC7">
              <w:rPr>
                <w:rFonts w:asciiTheme="minorHAnsi" w:hAnsiTheme="minorHAnsi" w:cstheme="minorHAnsi"/>
                <w:szCs w:val="18"/>
              </w:rPr>
              <w:t>loggingfunctie</w:t>
            </w:r>
            <w:proofErr w:type="spellEnd"/>
            <w:r w:rsidRPr="00292CC7">
              <w:rPr>
                <w:rFonts w:asciiTheme="minorHAnsi" w:hAnsiTheme="minorHAnsi" w:cstheme="minorHAnsi"/>
                <w:szCs w:val="18"/>
              </w:rPr>
              <w:t>, waarin wordt vastgelegd welke personen, welke gegevens op welk moment met welke reden heeft geraadpleegd of gemuteerd (opvoeren, muteren, verwijderen).</w:t>
            </w:r>
          </w:p>
        </w:tc>
      </w:tr>
      <w:tr w:rsidR="00292CC7" w:rsidRPr="008B14FA" w:rsidTr="00F10BBF">
        <w:tc>
          <w:tcPr>
            <w:tcW w:w="879" w:type="dxa"/>
          </w:tcPr>
          <w:p w:rsidR="00292CC7" w:rsidRDefault="00A34429" w:rsidP="009957E7">
            <w:pPr>
              <w:rPr>
                <w:rFonts w:cstheme="minorHAnsi"/>
                <w:sz w:val="18"/>
                <w:szCs w:val="18"/>
              </w:rPr>
            </w:pPr>
            <w:r>
              <w:rPr>
                <w:rFonts w:cstheme="minorHAnsi"/>
                <w:sz w:val="18"/>
                <w:szCs w:val="18"/>
              </w:rPr>
              <w:t>GE6.1</w:t>
            </w:r>
          </w:p>
        </w:tc>
        <w:tc>
          <w:tcPr>
            <w:tcW w:w="3923" w:type="dxa"/>
          </w:tcPr>
          <w:p w:rsidR="00292CC7" w:rsidRPr="00292CC7" w:rsidRDefault="00A34429" w:rsidP="009957E7">
            <w:pPr>
              <w:rPr>
                <w:rFonts w:cstheme="minorHAnsi"/>
                <w:sz w:val="18"/>
                <w:szCs w:val="18"/>
              </w:rPr>
            </w:pPr>
            <w:r w:rsidRPr="00A34429">
              <w:rPr>
                <w:rFonts w:cstheme="minorHAnsi"/>
                <w:sz w:val="18"/>
                <w:szCs w:val="18"/>
              </w:rPr>
              <w:t>Klanten wordt niet gevraagd naar gegevens die de gemeente zelf al beschikbaar heeft of die eenvoudig toegankelijk zijn voor de gemeente (en passen bij de doelbinding).</w:t>
            </w:r>
          </w:p>
        </w:tc>
        <w:tc>
          <w:tcPr>
            <w:tcW w:w="4276" w:type="dxa"/>
          </w:tcPr>
          <w:p w:rsidR="00292CC7" w:rsidRPr="00292CC7"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is gekoppeld op en maakt gebruik van basis- en kernregistraties.</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GE6.3</w:t>
            </w:r>
          </w:p>
        </w:tc>
        <w:tc>
          <w:tcPr>
            <w:tcW w:w="3923" w:type="dxa"/>
          </w:tcPr>
          <w:p w:rsidR="00A34429" w:rsidRPr="00A34429" w:rsidRDefault="00A34429" w:rsidP="009957E7">
            <w:pPr>
              <w:rPr>
                <w:rFonts w:cstheme="minorHAnsi"/>
                <w:sz w:val="18"/>
                <w:szCs w:val="18"/>
              </w:rPr>
            </w:pPr>
            <w:r w:rsidRPr="00A34429">
              <w:rPr>
                <w:rFonts w:cstheme="minorHAnsi"/>
                <w:sz w:val="18"/>
                <w:szCs w:val="18"/>
              </w:rPr>
              <w:t>De gemeente heeft een aantal kernregistraties ingericht voor andere gegevens die breed binnen de gemeente worden gebruikt (kerngegevens).</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is gekoppeld op en maakt gebruik van basis- en kernregistraties.</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GE6.7</w:t>
            </w:r>
          </w:p>
        </w:tc>
        <w:tc>
          <w:tcPr>
            <w:tcW w:w="3923" w:type="dxa"/>
          </w:tcPr>
          <w:p w:rsidR="00A34429" w:rsidRPr="00A34429" w:rsidRDefault="00A34429" w:rsidP="009957E7">
            <w:pPr>
              <w:rPr>
                <w:rFonts w:cstheme="minorHAnsi"/>
                <w:sz w:val="18"/>
                <w:szCs w:val="18"/>
              </w:rPr>
            </w:pPr>
            <w:r w:rsidRPr="00A34429">
              <w:rPr>
                <w:rFonts w:cstheme="minorHAnsi"/>
                <w:sz w:val="18"/>
                <w:szCs w:val="18"/>
              </w:rPr>
              <w:t>Voor alle soorten gegevens is een bron aangewezen en afnemers zorgen ervoor dat zij (direct of indirect) deze bron gebruiken voor het raadplegen en muteren van deze gegevens.</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is aangesloten op basis- en kernregistraties waarvan verplicht gebruik wordt gemaakt. Ook is bekend welke brongegevens bij samenwerkingspartners staan waarvan gebruik wordt gemaakt.</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GE6.9</w:t>
            </w:r>
          </w:p>
        </w:tc>
        <w:tc>
          <w:tcPr>
            <w:tcW w:w="3923" w:type="dxa"/>
          </w:tcPr>
          <w:p w:rsidR="00A34429" w:rsidRPr="00A34429" w:rsidRDefault="00A34429" w:rsidP="009957E7">
            <w:pPr>
              <w:rPr>
                <w:rFonts w:cstheme="minorHAnsi"/>
                <w:sz w:val="18"/>
                <w:szCs w:val="18"/>
              </w:rPr>
            </w:pPr>
            <w:r w:rsidRPr="00A34429">
              <w:rPr>
                <w:rFonts w:cstheme="minorHAnsi"/>
                <w:sz w:val="18"/>
                <w:szCs w:val="18"/>
              </w:rPr>
              <w:t>Verwijzen naar gegevens heeft de voorkeur boven kopiëren en daarom wordt waar mogelijk alleen een verwijzing (URI) van de hergebruikte gegevens opgenomen.</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 xml:space="preserve">Er wordt zo weinig mogelijk gegevens gekopieerd. Er wordt gebruik gemaakt van </w:t>
            </w:r>
            <w:proofErr w:type="spellStart"/>
            <w:r w:rsidRPr="00A34429">
              <w:rPr>
                <w:rFonts w:asciiTheme="minorHAnsi" w:hAnsiTheme="minorHAnsi" w:cstheme="minorHAnsi"/>
                <w:szCs w:val="18"/>
              </w:rPr>
              <w:t>Linked</w:t>
            </w:r>
            <w:proofErr w:type="spellEnd"/>
            <w:r w:rsidRPr="00A34429">
              <w:rPr>
                <w:rFonts w:asciiTheme="minorHAnsi" w:hAnsiTheme="minorHAnsi" w:cstheme="minorHAnsi"/>
                <w:szCs w:val="18"/>
              </w:rPr>
              <w:t xml:space="preserve"> Data, voor zover dat nu al mogelijk is.</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GE7.5</w:t>
            </w:r>
          </w:p>
        </w:tc>
        <w:tc>
          <w:tcPr>
            <w:tcW w:w="3923" w:type="dxa"/>
          </w:tcPr>
          <w:p w:rsidR="00A34429" w:rsidRPr="00A34429" w:rsidRDefault="00A34429" w:rsidP="009957E7">
            <w:pPr>
              <w:rPr>
                <w:rFonts w:cstheme="minorHAnsi"/>
                <w:sz w:val="18"/>
                <w:szCs w:val="18"/>
              </w:rPr>
            </w:pPr>
            <w:r w:rsidRPr="00A34429">
              <w:rPr>
                <w:rFonts w:cstheme="minorHAnsi"/>
                <w:sz w:val="18"/>
                <w:szCs w:val="18"/>
              </w:rPr>
              <w:t xml:space="preserve">Er wordt aangesloten bij beschikbare landelijke of sectorale voorzieningen voor de ontsluiting van specifieke open data zoals PDOK voor </w:t>
            </w:r>
            <w:proofErr w:type="spellStart"/>
            <w:r w:rsidRPr="00A34429">
              <w:rPr>
                <w:rFonts w:cstheme="minorHAnsi"/>
                <w:sz w:val="18"/>
                <w:szCs w:val="18"/>
              </w:rPr>
              <w:t>geo</w:t>
            </w:r>
            <w:proofErr w:type="spellEnd"/>
            <w:r w:rsidRPr="00A34429">
              <w:rPr>
                <w:rFonts w:cstheme="minorHAnsi"/>
                <w:sz w:val="18"/>
                <w:szCs w:val="18"/>
              </w:rPr>
              <w:t>-informatie.</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is aangesloten op de landelijke voorzieningen. Op het moment dat de nieuwe Omgevingswet in werking treedt, wordt aangesloten op deze nieuwe landelijke voorziening.</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GE7.7</w:t>
            </w:r>
          </w:p>
        </w:tc>
        <w:tc>
          <w:tcPr>
            <w:tcW w:w="3923" w:type="dxa"/>
          </w:tcPr>
          <w:p w:rsidR="00A34429" w:rsidRPr="00A34429" w:rsidRDefault="00A34429" w:rsidP="009957E7">
            <w:pPr>
              <w:rPr>
                <w:rFonts w:cstheme="minorHAnsi"/>
                <w:sz w:val="18"/>
                <w:szCs w:val="18"/>
              </w:rPr>
            </w:pPr>
            <w:r w:rsidRPr="00A34429">
              <w:rPr>
                <w:rFonts w:cstheme="minorHAnsi"/>
                <w:sz w:val="18"/>
                <w:szCs w:val="18"/>
              </w:rPr>
              <w:t xml:space="preserve">Open data wordt ook kenbaar gemaakt op de daarvoor beschikbare publicatiekanalen zoals data.overheid.nl en het Nationaal </w:t>
            </w:r>
            <w:proofErr w:type="spellStart"/>
            <w:r w:rsidRPr="00A34429">
              <w:rPr>
                <w:rFonts w:cstheme="minorHAnsi"/>
                <w:sz w:val="18"/>
                <w:szCs w:val="18"/>
              </w:rPr>
              <w:t>Georegister</w:t>
            </w:r>
            <w:proofErr w:type="spellEnd"/>
            <w:r w:rsidRPr="00A34429">
              <w:rPr>
                <w:rFonts w:cstheme="minorHAnsi"/>
                <w:sz w:val="18"/>
                <w:szCs w:val="18"/>
              </w:rPr>
              <w:t xml:space="preserve"> voor </w:t>
            </w:r>
            <w:proofErr w:type="spellStart"/>
            <w:r w:rsidRPr="00A34429">
              <w:rPr>
                <w:rFonts w:cstheme="minorHAnsi"/>
                <w:sz w:val="18"/>
                <w:szCs w:val="18"/>
              </w:rPr>
              <w:t>geo</w:t>
            </w:r>
            <w:proofErr w:type="spellEnd"/>
            <w:r w:rsidRPr="00A34429">
              <w:rPr>
                <w:rFonts w:cstheme="minorHAnsi"/>
                <w:sz w:val="18"/>
                <w:szCs w:val="18"/>
              </w:rPr>
              <w:t>-informatie.</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is aangesloten op de landelijke voorzieningen. Op het moment dat de nieuwe Omgevingswet in werking treedt, wordt aangesloten op deze nieuwe landelijke voorziening.</w:t>
            </w:r>
          </w:p>
        </w:tc>
      </w:tr>
      <w:tr w:rsidR="00FC0185" w:rsidRPr="008B14FA" w:rsidTr="00F10BBF">
        <w:tc>
          <w:tcPr>
            <w:tcW w:w="9078" w:type="dxa"/>
            <w:gridSpan w:val="3"/>
            <w:shd w:val="clear" w:color="auto" w:fill="D9D9D9" w:themeFill="background1" w:themeFillShade="D9"/>
          </w:tcPr>
          <w:p w:rsidR="00FC0185" w:rsidRPr="00A34429" w:rsidRDefault="00FC0185" w:rsidP="006D2F45">
            <w:pPr>
              <w:pStyle w:val="Geenafstand"/>
              <w:rPr>
                <w:rFonts w:asciiTheme="minorHAnsi" w:hAnsiTheme="minorHAnsi" w:cstheme="minorHAnsi"/>
                <w:szCs w:val="18"/>
              </w:rPr>
            </w:pPr>
            <w:r>
              <w:rPr>
                <w:rFonts w:asciiTheme="minorHAnsi" w:hAnsiTheme="minorHAnsi" w:cstheme="minorHAnsi"/>
                <w:szCs w:val="18"/>
              </w:rPr>
              <w:t>Privacy Principes</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PRIV1.7</w:t>
            </w:r>
          </w:p>
        </w:tc>
        <w:tc>
          <w:tcPr>
            <w:tcW w:w="3923" w:type="dxa"/>
          </w:tcPr>
          <w:p w:rsidR="00A34429" w:rsidRPr="00A34429" w:rsidRDefault="00A34429" w:rsidP="009957E7">
            <w:pPr>
              <w:rPr>
                <w:rFonts w:cstheme="minorHAnsi"/>
                <w:sz w:val="18"/>
                <w:szCs w:val="18"/>
              </w:rPr>
            </w:pPr>
            <w:r w:rsidRPr="00A34429">
              <w:rPr>
                <w:rFonts w:cstheme="minorHAnsi"/>
                <w:sz w:val="18"/>
                <w:szCs w:val="18"/>
              </w:rPr>
              <w:t xml:space="preserve">Een open en transparante verwerking van persoonsgegevens is </w:t>
            </w:r>
            <w:proofErr w:type="spellStart"/>
            <w:r w:rsidRPr="00A34429">
              <w:rPr>
                <w:rFonts w:cstheme="minorHAnsi"/>
                <w:sz w:val="18"/>
                <w:szCs w:val="18"/>
              </w:rPr>
              <w:t>randvoorwaardelijk</w:t>
            </w:r>
            <w:proofErr w:type="spellEnd"/>
            <w:r w:rsidRPr="00A34429">
              <w:rPr>
                <w:rFonts w:cstheme="minorHAnsi"/>
                <w:sz w:val="18"/>
                <w:szCs w:val="18"/>
              </w:rPr>
              <w:t xml:space="preserve"> om te borgen dat betrokkenen geïnformeerd en betrokken deelnemen aan de verwerking.</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 xml:space="preserve">Het VTH-systeem beschikt over een </w:t>
            </w:r>
            <w:proofErr w:type="spellStart"/>
            <w:r w:rsidRPr="00A34429">
              <w:rPr>
                <w:rFonts w:asciiTheme="minorHAnsi" w:hAnsiTheme="minorHAnsi" w:cstheme="minorHAnsi"/>
                <w:szCs w:val="18"/>
              </w:rPr>
              <w:t>loggingfunctie</w:t>
            </w:r>
            <w:proofErr w:type="spellEnd"/>
            <w:r w:rsidRPr="00A34429">
              <w:rPr>
                <w:rFonts w:asciiTheme="minorHAnsi" w:hAnsiTheme="minorHAnsi" w:cstheme="minorHAnsi"/>
                <w:szCs w:val="18"/>
              </w:rPr>
              <w:t>, waarin wordt vastgelegd welke personen, welke gegevens op welk moment met welke reden heeft geraadpleegd of gemuteerd (opvoeren, muteren, verwijderen). Deze gegevens kunnen opgevraagd worden door de klant.</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PRIV1.8</w:t>
            </w:r>
          </w:p>
        </w:tc>
        <w:tc>
          <w:tcPr>
            <w:tcW w:w="3923" w:type="dxa"/>
          </w:tcPr>
          <w:p w:rsidR="00A34429" w:rsidRPr="00A34429" w:rsidRDefault="00A34429" w:rsidP="009957E7">
            <w:pPr>
              <w:rPr>
                <w:rFonts w:cstheme="minorHAnsi"/>
                <w:sz w:val="18"/>
                <w:szCs w:val="18"/>
              </w:rPr>
            </w:pPr>
            <w:r w:rsidRPr="00A34429">
              <w:rPr>
                <w:rFonts w:cstheme="minorHAnsi"/>
                <w:sz w:val="18"/>
                <w:szCs w:val="18"/>
              </w:rPr>
              <w:t>Onderdeel van een transparante verwerking van persoonsgegevens is het op de individuele basis mogelijk maken voor betrokkenen om rechten ten aanzien van de verwerkte persoonsgegevens uit te oefenen.</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Indien een klant vraagt om zijn gegevens uit het VTH-systeem te (laten) verwijderen, dan is dit mogelijk. De interne werking van het VTH-systeem ondervindt daar geen hinder van.</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PRIV1.9</w:t>
            </w:r>
          </w:p>
        </w:tc>
        <w:tc>
          <w:tcPr>
            <w:tcW w:w="3923" w:type="dxa"/>
          </w:tcPr>
          <w:p w:rsidR="00A34429" w:rsidRPr="00A34429" w:rsidRDefault="00A34429" w:rsidP="009957E7">
            <w:pPr>
              <w:rPr>
                <w:rFonts w:cstheme="minorHAnsi"/>
                <w:sz w:val="18"/>
                <w:szCs w:val="18"/>
              </w:rPr>
            </w:pPr>
            <w:r w:rsidRPr="00A34429">
              <w:rPr>
                <w:rFonts w:cstheme="minorHAnsi"/>
                <w:sz w:val="18"/>
                <w:szCs w:val="18"/>
              </w:rPr>
              <w:t>Met het verwerken van persoonsgegevens komt ook de plicht om zorgvuldig met gegevens om te gaan en om passende maatregelen te nemen om die gegevens te beschermen.</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heeft voldoende beveiligingsmaatregelen in zich, om misbruik van gegevens te voorkomen.</w:t>
            </w:r>
          </w:p>
        </w:tc>
      </w:tr>
      <w:tr w:rsidR="00FC0185" w:rsidRPr="008B14FA" w:rsidTr="00F10BBF">
        <w:tc>
          <w:tcPr>
            <w:tcW w:w="9078" w:type="dxa"/>
            <w:gridSpan w:val="3"/>
            <w:shd w:val="clear" w:color="auto" w:fill="D9D9D9" w:themeFill="background1" w:themeFillShade="D9"/>
          </w:tcPr>
          <w:p w:rsidR="00FC0185" w:rsidRPr="00A34429" w:rsidRDefault="00FC0185" w:rsidP="006D2F45">
            <w:pPr>
              <w:pStyle w:val="Geenafstand"/>
              <w:rPr>
                <w:rFonts w:asciiTheme="minorHAnsi" w:hAnsiTheme="minorHAnsi" w:cstheme="minorHAnsi"/>
                <w:szCs w:val="18"/>
              </w:rPr>
            </w:pPr>
            <w:r>
              <w:rPr>
                <w:rFonts w:asciiTheme="minorHAnsi" w:hAnsiTheme="minorHAnsi" w:cstheme="minorHAnsi"/>
                <w:szCs w:val="18"/>
              </w:rPr>
              <w:t>Zaakgericht Werken Principes</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ZGW1.1</w:t>
            </w:r>
          </w:p>
        </w:tc>
        <w:tc>
          <w:tcPr>
            <w:tcW w:w="3923" w:type="dxa"/>
          </w:tcPr>
          <w:p w:rsidR="00A34429" w:rsidRPr="00A34429" w:rsidRDefault="00A34429" w:rsidP="009957E7">
            <w:pPr>
              <w:rPr>
                <w:rFonts w:cstheme="minorHAnsi"/>
                <w:sz w:val="18"/>
                <w:szCs w:val="18"/>
              </w:rPr>
            </w:pPr>
            <w:r w:rsidRPr="00A34429">
              <w:rPr>
                <w:rFonts w:cstheme="minorHAnsi"/>
                <w:sz w:val="18"/>
                <w:szCs w:val="18"/>
              </w:rPr>
              <w:t>De gemeente Eindhoven maakt bij de uitvoering van haar processen gebruik van Zaakgericht Registreren.</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heeft een aansluiting op het ‘Zaaksysteem’ van de gemeente Eindhoven. Hierin worden de zaken geregistreerd en wordt de status van de zaken vastgelegd.</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ZGW1.3</w:t>
            </w:r>
          </w:p>
        </w:tc>
        <w:tc>
          <w:tcPr>
            <w:tcW w:w="3923" w:type="dxa"/>
          </w:tcPr>
          <w:p w:rsidR="00A34429" w:rsidRPr="00A34429" w:rsidRDefault="00A34429" w:rsidP="009957E7">
            <w:pPr>
              <w:rPr>
                <w:rFonts w:cstheme="minorHAnsi"/>
                <w:sz w:val="18"/>
                <w:szCs w:val="18"/>
              </w:rPr>
            </w:pPr>
            <w:r w:rsidRPr="00A34429">
              <w:rPr>
                <w:rFonts w:cstheme="minorHAnsi"/>
                <w:sz w:val="18"/>
                <w:szCs w:val="18"/>
              </w:rPr>
              <w:t>Nieuwe aanvragen worden afgeleverd bij het juiste Zaakafhandelcomponent.</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 xml:space="preserve">Het VTH-systeem is een </w:t>
            </w:r>
            <w:proofErr w:type="spellStart"/>
            <w:r w:rsidRPr="00A34429">
              <w:rPr>
                <w:rFonts w:asciiTheme="minorHAnsi" w:hAnsiTheme="minorHAnsi" w:cstheme="minorHAnsi"/>
                <w:szCs w:val="18"/>
              </w:rPr>
              <w:t>zaakafhandelcomponent</w:t>
            </w:r>
            <w:proofErr w:type="spellEnd"/>
            <w:r w:rsidRPr="00A34429">
              <w:rPr>
                <w:rFonts w:asciiTheme="minorHAnsi" w:hAnsiTheme="minorHAnsi" w:cstheme="minorHAnsi"/>
                <w:szCs w:val="18"/>
              </w:rPr>
              <w:t>. De melding of aanvraag wordt aangeboden aan het VTH-systeem, dat vervolgens de melding of aanvraag in behandeling neemt.</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ZGW1.4</w:t>
            </w:r>
          </w:p>
        </w:tc>
        <w:tc>
          <w:tcPr>
            <w:tcW w:w="3923" w:type="dxa"/>
          </w:tcPr>
          <w:p w:rsidR="00A34429" w:rsidRPr="00A34429" w:rsidRDefault="00A34429" w:rsidP="009957E7">
            <w:pPr>
              <w:rPr>
                <w:rFonts w:cstheme="minorHAnsi"/>
                <w:sz w:val="18"/>
                <w:szCs w:val="18"/>
              </w:rPr>
            </w:pPr>
            <w:r w:rsidRPr="00A34429">
              <w:rPr>
                <w:rFonts w:cstheme="minorHAnsi"/>
                <w:sz w:val="18"/>
                <w:szCs w:val="18"/>
              </w:rPr>
              <w:t>Het Zaakafhandelcomponent registreert en beheert de Zaak in het Zaakregistratiecomponent.</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 xml:space="preserve">Het VTH-systeem zorgt voor een registratie in het centrale, </w:t>
            </w:r>
            <w:proofErr w:type="spellStart"/>
            <w:r w:rsidRPr="00A34429">
              <w:rPr>
                <w:rFonts w:asciiTheme="minorHAnsi" w:hAnsiTheme="minorHAnsi" w:cstheme="minorHAnsi"/>
                <w:szCs w:val="18"/>
              </w:rPr>
              <w:t>gemeentebrede</w:t>
            </w:r>
            <w:proofErr w:type="spellEnd"/>
            <w:r w:rsidRPr="00A34429">
              <w:rPr>
                <w:rFonts w:asciiTheme="minorHAnsi" w:hAnsiTheme="minorHAnsi" w:cstheme="minorHAnsi"/>
                <w:szCs w:val="18"/>
              </w:rPr>
              <w:t xml:space="preserve"> ‘Zaaksystem’ van de gemeente Eindhoven. Bij elke statuswijziging zorgt het VTH-systeem ervoor, dat de benodigde gegevens over de zaak worden bijgewerkt in het ‘Zaaksysteem’ van de gemeente Eindhoven.</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ZGW1.5</w:t>
            </w:r>
          </w:p>
        </w:tc>
        <w:tc>
          <w:tcPr>
            <w:tcW w:w="3923" w:type="dxa"/>
          </w:tcPr>
          <w:p w:rsidR="00A34429" w:rsidRPr="00A34429" w:rsidRDefault="00A34429" w:rsidP="009957E7">
            <w:pPr>
              <w:rPr>
                <w:rFonts w:cstheme="minorHAnsi"/>
                <w:sz w:val="18"/>
                <w:szCs w:val="18"/>
              </w:rPr>
            </w:pPr>
            <w:r w:rsidRPr="00A34429">
              <w:rPr>
                <w:rFonts w:cstheme="minorHAnsi"/>
                <w:sz w:val="18"/>
                <w:szCs w:val="18"/>
              </w:rPr>
              <w:t xml:space="preserve">Het Zaakafhandelcomponent registreert en </w:t>
            </w:r>
            <w:r w:rsidRPr="00A34429">
              <w:rPr>
                <w:rFonts w:cstheme="minorHAnsi"/>
                <w:sz w:val="18"/>
                <w:szCs w:val="18"/>
              </w:rPr>
              <w:lastRenderedPageBreak/>
              <w:t>beheert documenten die bij een Zaak horen in het Documentregistratiecomponent.</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lastRenderedPageBreak/>
              <w:t xml:space="preserve">Het VTH-systeem heeft een aansluiting op het ‘DMS’ </w:t>
            </w:r>
            <w:r w:rsidRPr="00A34429">
              <w:rPr>
                <w:rFonts w:asciiTheme="minorHAnsi" w:hAnsiTheme="minorHAnsi" w:cstheme="minorHAnsi"/>
                <w:szCs w:val="18"/>
              </w:rPr>
              <w:lastRenderedPageBreak/>
              <w:t>van de gemeente Eindhoven. Relevante documenten worden in dit DMS opgeslagen. Het VTH-systeem maakt gebruik van dit DMS en zorgt ervoor dat de documenten in relatie zijn gebracht met de ‘Zaak’ in het ‘Zaaksysteem’.</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lastRenderedPageBreak/>
              <w:t>ZGW1.7</w:t>
            </w:r>
          </w:p>
        </w:tc>
        <w:tc>
          <w:tcPr>
            <w:tcW w:w="3923" w:type="dxa"/>
          </w:tcPr>
          <w:p w:rsidR="00A34429" w:rsidRPr="00A34429" w:rsidRDefault="00A34429" w:rsidP="009957E7">
            <w:pPr>
              <w:rPr>
                <w:rFonts w:cstheme="minorHAnsi"/>
                <w:sz w:val="18"/>
                <w:szCs w:val="18"/>
              </w:rPr>
            </w:pPr>
            <w:r w:rsidRPr="00A34429">
              <w:rPr>
                <w:rFonts w:cstheme="minorHAnsi"/>
                <w:sz w:val="18"/>
                <w:szCs w:val="18"/>
              </w:rPr>
              <w:t>De gemeente Eindhoven gebruikt de laatste versie berichtenstandaarden en koppelvlakstandaarden zoals deze door VNG Realisatie zijn vastgesteld.</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gebruikt de laatste standaarden inzake het Zaakgericht Werken volgens de GEMMA.</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ZGW1.8</w:t>
            </w:r>
          </w:p>
        </w:tc>
        <w:tc>
          <w:tcPr>
            <w:tcW w:w="3923" w:type="dxa"/>
          </w:tcPr>
          <w:p w:rsidR="00A34429" w:rsidRPr="00A34429" w:rsidRDefault="00A34429" w:rsidP="009957E7">
            <w:pPr>
              <w:rPr>
                <w:rFonts w:cstheme="minorHAnsi"/>
                <w:sz w:val="18"/>
                <w:szCs w:val="18"/>
              </w:rPr>
            </w:pPr>
            <w:r w:rsidRPr="00A34429">
              <w:rPr>
                <w:rFonts w:cstheme="minorHAnsi"/>
                <w:sz w:val="18"/>
                <w:szCs w:val="18"/>
              </w:rPr>
              <w:t>De gemeente Eindhoven maakt gebruik van één Zaakregistratiecomponent, één Documentregistratiecomponent en één Zaaktypecatalogus.</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Het VTH-systeem is geen ’Zaaksysteem’. Zaakgegevens en Zaakdocumenten worden opgeslagen in daarvoor bestemde systemen bij de gemeente Eindhoven.</w:t>
            </w:r>
          </w:p>
        </w:tc>
      </w:tr>
      <w:tr w:rsidR="00FC0185" w:rsidRPr="008B14FA" w:rsidTr="00F10BBF">
        <w:tc>
          <w:tcPr>
            <w:tcW w:w="9078" w:type="dxa"/>
            <w:gridSpan w:val="3"/>
            <w:shd w:val="clear" w:color="auto" w:fill="D9D9D9" w:themeFill="background1" w:themeFillShade="D9"/>
          </w:tcPr>
          <w:p w:rsidR="00FC0185" w:rsidRPr="00A34429" w:rsidRDefault="00FC0185" w:rsidP="006D2F45">
            <w:pPr>
              <w:pStyle w:val="Geenafstand"/>
              <w:rPr>
                <w:rFonts w:asciiTheme="minorHAnsi" w:hAnsiTheme="minorHAnsi" w:cstheme="minorHAnsi"/>
                <w:szCs w:val="18"/>
              </w:rPr>
            </w:pPr>
            <w:r>
              <w:rPr>
                <w:rFonts w:asciiTheme="minorHAnsi" w:hAnsiTheme="minorHAnsi" w:cstheme="minorHAnsi"/>
                <w:szCs w:val="18"/>
              </w:rPr>
              <w:t>Common Ground Principes</w:t>
            </w:r>
          </w:p>
        </w:tc>
      </w:tr>
      <w:tr w:rsidR="00A34429" w:rsidRPr="008B14FA" w:rsidTr="00F10BBF">
        <w:tc>
          <w:tcPr>
            <w:tcW w:w="879" w:type="dxa"/>
          </w:tcPr>
          <w:p w:rsidR="00A34429" w:rsidRDefault="00A34429" w:rsidP="009957E7">
            <w:pPr>
              <w:rPr>
                <w:rFonts w:cstheme="minorHAnsi"/>
                <w:sz w:val="18"/>
                <w:szCs w:val="18"/>
              </w:rPr>
            </w:pPr>
            <w:r>
              <w:rPr>
                <w:rFonts w:cstheme="minorHAnsi"/>
                <w:sz w:val="18"/>
                <w:szCs w:val="18"/>
              </w:rPr>
              <w:t>CG1.1</w:t>
            </w:r>
          </w:p>
        </w:tc>
        <w:tc>
          <w:tcPr>
            <w:tcW w:w="3923" w:type="dxa"/>
          </w:tcPr>
          <w:p w:rsidR="00A34429" w:rsidRPr="00A34429" w:rsidRDefault="00A34429" w:rsidP="009957E7">
            <w:pPr>
              <w:rPr>
                <w:rFonts w:cstheme="minorHAnsi"/>
                <w:sz w:val="18"/>
                <w:szCs w:val="18"/>
              </w:rPr>
            </w:pPr>
            <w:r w:rsidRPr="00A34429">
              <w:rPr>
                <w:rFonts w:cstheme="minorHAnsi"/>
                <w:sz w:val="18"/>
                <w:szCs w:val="18"/>
              </w:rPr>
              <w:t>De gemeente Eindhoven volgt de 5 lagen structuur van de Common Ground.</w:t>
            </w:r>
          </w:p>
        </w:tc>
        <w:tc>
          <w:tcPr>
            <w:tcW w:w="4276" w:type="dxa"/>
          </w:tcPr>
          <w:p w:rsidR="00A34429" w:rsidRPr="00A34429" w:rsidRDefault="00A34429" w:rsidP="006D2F45">
            <w:pPr>
              <w:pStyle w:val="Geenafstand"/>
              <w:rPr>
                <w:rFonts w:asciiTheme="minorHAnsi" w:hAnsiTheme="minorHAnsi" w:cstheme="minorHAnsi"/>
                <w:szCs w:val="18"/>
              </w:rPr>
            </w:pPr>
            <w:r w:rsidRPr="00A34429">
              <w:rPr>
                <w:rFonts w:asciiTheme="minorHAnsi" w:hAnsiTheme="minorHAnsi" w:cstheme="minorHAnsi"/>
                <w:szCs w:val="18"/>
              </w:rPr>
              <w:t xml:space="preserve">In het VTH-systeem is een scheiding aangebracht tussen de data-, de (web)services-, de integratie-, processen- en </w:t>
            </w:r>
            <w:proofErr w:type="spellStart"/>
            <w:r w:rsidRPr="00A34429">
              <w:rPr>
                <w:rFonts w:asciiTheme="minorHAnsi" w:hAnsiTheme="minorHAnsi" w:cstheme="minorHAnsi"/>
                <w:szCs w:val="18"/>
              </w:rPr>
              <w:t>interactielaag</w:t>
            </w:r>
            <w:proofErr w:type="spellEnd"/>
            <w:r w:rsidRPr="00A34429">
              <w:rPr>
                <w:rFonts w:asciiTheme="minorHAnsi" w:hAnsiTheme="minorHAnsi" w:cstheme="minorHAnsi"/>
                <w:szCs w:val="18"/>
              </w:rPr>
              <w:t>. Hierdoor is het mogelijk om andere applicaties/kanalen toegang te verlenen tot de gegevens die het VTH-systeem vastlegt of registreert.</w:t>
            </w:r>
          </w:p>
        </w:tc>
      </w:tr>
      <w:tr w:rsidR="00804B32" w:rsidRPr="008B14FA" w:rsidTr="00F10BBF">
        <w:tc>
          <w:tcPr>
            <w:tcW w:w="879" w:type="dxa"/>
          </w:tcPr>
          <w:p w:rsidR="00804B32" w:rsidRDefault="00804B32" w:rsidP="009957E7">
            <w:pPr>
              <w:rPr>
                <w:rFonts w:cstheme="minorHAnsi"/>
                <w:sz w:val="18"/>
                <w:szCs w:val="18"/>
              </w:rPr>
            </w:pPr>
            <w:r>
              <w:rPr>
                <w:rFonts w:cstheme="minorHAnsi"/>
                <w:sz w:val="18"/>
                <w:szCs w:val="18"/>
              </w:rPr>
              <w:t>CG1.2</w:t>
            </w:r>
          </w:p>
        </w:tc>
        <w:tc>
          <w:tcPr>
            <w:tcW w:w="3923" w:type="dxa"/>
          </w:tcPr>
          <w:p w:rsidR="00804B32" w:rsidRPr="00A34429" w:rsidRDefault="00804B32" w:rsidP="00D64C0E">
            <w:pPr>
              <w:rPr>
                <w:rFonts w:cstheme="minorHAnsi"/>
                <w:sz w:val="18"/>
                <w:szCs w:val="18"/>
              </w:rPr>
            </w:pPr>
            <w:r>
              <w:rPr>
                <w:rFonts w:cstheme="minorHAnsi"/>
                <w:sz w:val="18"/>
                <w:szCs w:val="18"/>
              </w:rPr>
              <w:t xml:space="preserve">Gegevensuitwisseling tussen informatiesystemen gebeurt op basis van REST </w:t>
            </w:r>
            <w:proofErr w:type="spellStart"/>
            <w:r>
              <w:rPr>
                <w:rFonts w:cstheme="minorHAnsi"/>
                <w:sz w:val="18"/>
                <w:szCs w:val="18"/>
              </w:rPr>
              <w:t>API’s</w:t>
            </w:r>
            <w:proofErr w:type="spellEnd"/>
            <w:r>
              <w:rPr>
                <w:rFonts w:cstheme="minorHAnsi"/>
                <w:sz w:val="18"/>
                <w:szCs w:val="18"/>
              </w:rPr>
              <w:t>.</w:t>
            </w:r>
          </w:p>
        </w:tc>
        <w:tc>
          <w:tcPr>
            <w:tcW w:w="4276" w:type="dxa"/>
          </w:tcPr>
          <w:p w:rsidR="00804B32" w:rsidRPr="00A34429" w:rsidRDefault="00804B32" w:rsidP="00D64C0E">
            <w:pPr>
              <w:pStyle w:val="Geenafstand"/>
              <w:rPr>
                <w:rFonts w:asciiTheme="minorHAnsi" w:hAnsiTheme="minorHAnsi" w:cstheme="minorHAnsi"/>
                <w:szCs w:val="18"/>
              </w:rPr>
            </w:pPr>
            <w:r>
              <w:rPr>
                <w:rFonts w:asciiTheme="minorHAnsi" w:hAnsiTheme="minorHAnsi" w:cstheme="minorHAnsi"/>
                <w:szCs w:val="18"/>
              </w:rPr>
              <w:t xml:space="preserve">Het VTH-systeem gebruikt en biedt koppelingen aan op basis van REST </w:t>
            </w:r>
            <w:proofErr w:type="spellStart"/>
            <w:r>
              <w:rPr>
                <w:rFonts w:asciiTheme="minorHAnsi" w:hAnsiTheme="minorHAnsi" w:cstheme="minorHAnsi"/>
                <w:szCs w:val="18"/>
              </w:rPr>
              <w:t>API’s</w:t>
            </w:r>
            <w:proofErr w:type="spellEnd"/>
            <w:r>
              <w:rPr>
                <w:rFonts w:asciiTheme="minorHAnsi" w:hAnsiTheme="minorHAnsi" w:cstheme="minorHAnsi"/>
                <w:szCs w:val="18"/>
              </w:rPr>
              <w:t xml:space="preserve"> voor zover er geen andere landelijke koppelvlakstandaarden beschikbaar zijn. Het gebruikte bestandformat daarbij is JSON.</w:t>
            </w:r>
          </w:p>
        </w:tc>
      </w:tr>
    </w:tbl>
    <w:p w:rsidR="00377046" w:rsidRDefault="00377046" w:rsidP="009957E7"/>
    <w:p w:rsidR="00377046" w:rsidRDefault="00377046" w:rsidP="005966F4">
      <w:pPr>
        <w:pStyle w:val="Kop2"/>
      </w:pPr>
      <w:r>
        <w:t>Standaarden</w:t>
      </w:r>
    </w:p>
    <w:tbl>
      <w:tblPr>
        <w:tblStyle w:val="Tabelraster"/>
        <w:tblW w:w="0" w:type="auto"/>
        <w:tblLook w:val="04A0" w:firstRow="1" w:lastRow="0" w:firstColumn="1" w:lastColumn="0" w:noHBand="0" w:noVBand="1"/>
      </w:tblPr>
      <w:tblGrid>
        <w:gridCol w:w="2093"/>
        <w:gridCol w:w="2693"/>
        <w:gridCol w:w="4253"/>
      </w:tblGrid>
      <w:tr w:rsidR="005966F4" w:rsidRPr="005966F4" w:rsidTr="005966F4">
        <w:tc>
          <w:tcPr>
            <w:tcW w:w="2093" w:type="dxa"/>
          </w:tcPr>
          <w:p w:rsidR="005966F4" w:rsidRPr="005966F4" w:rsidRDefault="005966F4" w:rsidP="00370949">
            <w:pPr>
              <w:rPr>
                <w:rFonts w:cstheme="minorHAnsi"/>
                <w:b/>
                <w:sz w:val="18"/>
                <w:szCs w:val="18"/>
              </w:rPr>
            </w:pPr>
            <w:r w:rsidRPr="005966F4">
              <w:rPr>
                <w:rFonts w:cstheme="minorHAnsi"/>
                <w:b/>
                <w:sz w:val="18"/>
                <w:szCs w:val="18"/>
              </w:rPr>
              <w:t>Naam</w:t>
            </w:r>
          </w:p>
        </w:tc>
        <w:tc>
          <w:tcPr>
            <w:tcW w:w="2693" w:type="dxa"/>
          </w:tcPr>
          <w:p w:rsidR="005966F4" w:rsidRPr="005966F4" w:rsidRDefault="005966F4" w:rsidP="00370949">
            <w:pPr>
              <w:rPr>
                <w:rFonts w:cstheme="minorHAnsi"/>
                <w:b/>
                <w:sz w:val="18"/>
                <w:szCs w:val="18"/>
              </w:rPr>
            </w:pPr>
            <w:r w:rsidRPr="005966F4">
              <w:rPr>
                <w:rFonts w:cstheme="minorHAnsi"/>
                <w:b/>
                <w:sz w:val="18"/>
                <w:szCs w:val="18"/>
              </w:rPr>
              <w:t>Versie</w:t>
            </w:r>
          </w:p>
        </w:tc>
        <w:tc>
          <w:tcPr>
            <w:tcW w:w="4253" w:type="dxa"/>
          </w:tcPr>
          <w:p w:rsidR="005966F4" w:rsidRPr="005966F4" w:rsidRDefault="005966F4" w:rsidP="00370949">
            <w:pPr>
              <w:rPr>
                <w:rFonts w:cstheme="minorHAnsi"/>
                <w:b/>
                <w:sz w:val="18"/>
                <w:szCs w:val="18"/>
              </w:rPr>
            </w:pPr>
            <w:r w:rsidRPr="005966F4">
              <w:rPr>
                <w:rFonts w:cstheme="minorHAnsi"/>
                <w:b/>
                <w:sz w:val="18"/>
                <w:szCs w:val="18"/>
              </w:rPr>
              <w:t>Omschrijving</w:t>
            </w:r>
          </w:p>
        </w:tc>
      </w:tr>
      <w:tr w:rsidR="005966F4" w:rsidRPr="005966F4" w:rsidTr="005966F4">
        <w:tc>
          <w:tcPr>
            <w:tcW w:w="9039" w:type="dxa"/>
            <w:gridSpan w:val="3"/>
            <w:shd w:val="clear" w:color="auto" w:fill="D9D9D9" w:themeFill="background1" w:themeFillShade="D9"/>
          </w:tcPr>
          <w:p w:rsidR="005966F4" w:rsidRPr="005966F4" w:rsidRDefault="005966F4" w:rsidP="00370949">
            <w:pPr>
              <w:rPr>
                <w:rFonts w:cstheme="minorHAnsi"/>
                <w:sz w:val="18"/>
                <w:szCs w:val="18"/>
              </w:rPr>
            </w:pPr>
            <w:r w:rsidRPr="005966F4">
              <w:rPr>
                <w:rFonts w:cstheme="minorHAnsi"/>
                <w:sz w:val="18"/>
                <w:szCs w:val="18"/>
              </w:rPr>
              <w:t>Verplichte standaarden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DNSSEC</w:t>
            </w:r>
          </w:p>
        </w:tc>
        <w:tc>
          <w:tcPr>
            <w:tcW w:w="2693" w:type="dxa"/>
          </w:tcPr>
          <w:p w:rsidR="005966F4" w:rsidRPr="005966F4" w:rsidRDefault="005966F4" w:rsidP="00370949">
            <w:pPr>
              <w:rPr>
                <w:rFonts w:cstheme="minorHAnsi"/>
                <w:sz w:val="18"/>
                <w:szCs w:val="18"/>
              </w:rPr>
            </w:pPr>
            <w:r w:rsidRPr="005966F4">
              <w:rPr>
                <w:rFonts w:cstheme="minorHAnsi"/>
                <w:sz w:val="18"/>
                <w:szCs w:val="18"/>
              </w:rPr>
              <w:t>RFC 4033, RFC4034, RFC4035</w:t>
            </w:r>
          </w:p>
        </w:tc>
        <w:tc>
          <w:tcPr>
            <w:tcW w:w="4253" w:type="dxa"/>
          </w:tcPr>
          <w:p w:rsidR="005966F4" w:rsidRPr="005966F4" w:rsidRDefault="005966F4" w:rsidP="00370949">
            <w:pPr>
              <w:rPr>
                <w:rFonts w:cstheme="minorHAnsi"/>
                <w:sz w:val="18"/>
                <w:szCs w:val="18"/>
              </w:rPr>
            </w:pPr>
            <w:r w:rsidRPr="005966F4">
              <w:rPr>
                <w:rFonts w:cstheme="minorHAnsi"/>
                <w:sz w:val="18"/>
                <w:szCs w:val="18"/>
              </w:rPr>
              <w:t>Domeinnaam-beveiliging</w:t>
            </w:r>
          </w:p>
        </w:tc>
      </w:tr>
      <w:tr w:rsidR="005966F4" w:rsidRPr="005966F4" w:rsidTr="005966F4">
        <w:tc>
          <w:tcPr>
            <w:tcW w:w="2093" w:type="dxa"/>
          </w:tcPr>
          <w:p w:rsidR="005966F4" w:rsidRPr="005966F4" w:rsidRDefault="005966F4" w:rsidP="00370949">
            <w:pPr>
              <w:rPr>
                <w:rFonts w:cstheme="minorHAnsi"/>
                <w:sz w:val="18"/>
                <w:szCs w:val="18"/>
              </w:rPr>
            </w:pPr>
            <w:proofErr w:type="spellStart"/>
            <w:r w:rsidRPr="005966F4">
              <w:rPr>
                <w:rFonts w:cstheme="minorHAnsi"/>
                <w:sz w:val="18"/>
                <w:szCs w:val="18"/>
              </w:rPr>
              <w:t>Geo</w:t>
            </w:r>
            <w:proofErr w:type="spellEnd"/>
            <w:r w:rsidRPr="005966F4">
              <w:rPr>
                <w:rFonts w:cstheme="minorHAnsi"/>
                <w:sz w:val="18"/>
                <w:szCs w:val="18"/>
              </w:rPr>
              <w:t>-Standaarden</w:t>
            </w:r>
          </w:p>
        </w:tc>
        <w:tc>
          <w:tcPr>
            <w:tcW w:w="2693" w:type="dxa"/>
          </w:tcPr>
          <w:p w:rsidR="005966F4" w:rsidRPr="005966F4" w:rsidRDefault="005966F4" w:rsidP="00370949">
            <w:pPr>
              <w:rPr>
                <w:rFonts w:cstheme="minorHAnsi"/>
                <w:sz w:val="18"/>
                <w:szCs w:val="18"/>
              </w:rPr>
            </w:pPr>
            <w:r w:rsidRPr="005966F4">
              <w:rPr>
                <w:rFonts w:cstheme="minorHAnsi"/>
                <w:sz w:val="18"/>
                <w:szCs w:val="18"/>
              </w:rPr>
              <w:t>Zie 'Toelichting bij Opname' op site Forum Standaardisatie</w:t>
            </w:r>
          </w:p>
        </w:tc>
        <w:tc>
          <w:tcPr>
            <w:tcW w:w="4253" w:type="dxa"/>
          </w:tcPr>
          <w:p w:rsidR="005966F4" w:rsidRPr="005966F4" w:rsidRDefault="005966F4" w:rsidP="00370949">
            <w:pPr>
              <w:rPr>
                <w:rFonts w:cstheme="minorHAnsi"/>
                <w:sz w:val="18"/>
                <w:szCs w:val="18"/>
              </w:rPr>
            </w:pPr>
            <w:r w:rsidRPr="005966F4">
              <w:rPr>
                <w:rFonts w:cstheme="minorHAnsi"/>
                <w:sz w:val="18"/>
                <w:szCs w:val="18"/>
              </w:rPr>
              <w:t>Geografische informatie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HTTPS en HSTS</w:t>
            </w:r>
          </w:p>
        </w:tc>
        <w:tc>
          <w:tcPr>
            <w:tcW w:w="2693" w:type="dxa"/>
          </w:tcPr>
          <w:p w:rsidR="005966F4" w:rsidRPr="005966F4" w:rsidRDefault="005966F4" w:rsidP="00370949">
            <w:pPr>
              <w:rPr>
                <w:rFonts w:cstheme="minorHAnsi"/>
                <w:sz w:val="18"/>
                <w:szCs w:val="18"/>
              </w:rPr>
            </w:pPr>
            <w:r w:rsidRPr="005966F4">
              <w:rPr>
                <w:rFonts w:cstheme="minorHAnsi"/>
                <w:sz w:val="18"/>
                <w:szCs w:val="18"/>
              </w:rPr>
              <w:t>RFC2818, RFC6797</w:t>
            </w:r>
          </w:p>
        </w:tc>
        <w:tc>
          <w:tcPr>
            <w:tcW w:w="4253" w:type="dxa"/>
          </w:tcPr>
          <w:p w:rsidR="005966F4" w:rsidRPr="005966F4" w:rsidRDefault="005966F4" w:rsidP="00370949">
            <w:pPr>
              <w:rPr>
                <w:rFonts w:cstheme="minorHAnsi"/>
                <w:sz w:val="18"/>
                <w:szCs w:val="18"/>
              </w:rPr>
            </w:pPr>
            <w:r w:rsidRPr="005966F4">
              <w:rPr>
                <w:rFonts w:cstheme="minorHAnsi"/>
                <w:sz w:val="18"/>
                <w:szCs w:val="18"/>
              </w:rPr>
              <w:t xml:space="preserve">Veilig </w:t>
            </w:r>
            <w:proofErr w:type="spellStart"/>
            <w:r w:rsidRPr="005966F4">
              <w:rPr>
                <w:rFonts w:cstheme="minorHAnsi"/>
                <w:sz w:val="18"/>
                <w:szCs w:val="18"/>
              </w:rPr>
              <w:t>Webverkeer</w:t>
            </w:r>
            <w:proofErr w:type="spellEnd"/>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IPv6 en IPv4</w:t>
            </w:r>
          </w:p>
        </w:tc>
        <w:tc>
          <w:tcPr>
            <w:tcW w:w="2693" w:type="dxa"/>
          </w:tcPr>
          <w:p w:rsidR="005966F4" w:rsidRPr="005966F4" w:rsidRDefault="005966F4" w:rsidP="00370949">
            <w:pPr>
              <w:rPr>
                <w:rFonts w:cstheme="minorHAnsi"/>
                <w:sz w:val="18"/>
                <w:szCs w:val="18"/>
              </w:rPr>
            </w:pPr>
            <w:r w:rsidRPr="005966F4">
              <w:rPr>
                <w:rFonts w:cstheme="minorHAnsi"/>
                <w:sz w:val="18"/>
                <w:szCs w:val="18"/>
              </w:rPr>
              <w:t>4 en 6</w:t>
            </w:r>
          </w:p>
        </w:tc>
        <w:tc>
          <w:tcPr>
            <w:tcW w:w="4253" w:type="dxa"/>
          </w:tcPr>
          <w:p w:rsidR="005966F4" w:rsidRPr="005966F4" w:rsidRDefault="005966F4" w:rsidP="00370949">
            <w:pPr>
              <w:rPr>
                <w:rFonts w:cstheme="minorHAnsi"/>
                <w:sz w:val="18"/>
                <w:szCs w:val="18"/>
              </w:rPr>
            </w:pPr>
            <w:r w:rsidRPr="005966F4">
              <w:rPr>
                <w:rFonts w:cstheme="minorHAnsi"/>
                <w:sz w:val="18"/>
                <w:szCs w:val="18"/>
              </w:rPr>
              <w:t>Internetnummers</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ODF</w:t>
            </w:r>
          </w:p>
        </w:tc>
        <w:tc>
          <w:tcPr>
            <w:tcW w:w="2693" w:type="dxa"/>
          </w:tcPr>
          <w:p w:rsidR="005966F4" w:rsidRPr="005966F4" w:rsidRDefault="005966F4" w:rsidP="00370949">
            <w:pPr>
              <w:rPr>
                <w:rFonts w:cstheme="minorHAnsi"/>
                <w:sz w:val="18"/>
                <w:szCs w:val="18"/>
              </w:rPr>
            </w:pPr>
            <w:r w:rsidRPr="005966F4">
              <w:rPr>
                <w:rFonts w:cstheme="minorHAnsi"/>
                <w:sz w:val="18"/>
                <w:szCs w:val="18"/>
              </w:rPr>
              <w:t>1.2</w:t>
            </w:r>
          </w:p>
        </w:tc>
        <w:tc>
          <w:tcPr>
            <w:tcW w:w="4253" w:type="dxa"/>
          </w:tcPr>
          <w:p w:rsidR="005966F4" w:rsidRPr="005966F4" w:rsidRDefault="005966F4" w:rsidP="00370949">
            <w:pPr>
              <w:rPr>
                <w:rFonts w:cstheme="minorHAnsi"/>
                <w:sz w:val="18"/>
                <w:szCs w:val="18"/>
              </w:rPr>
            </w:pPr>
            <w:r w:rsidRPr="005966F4">
              <w:rPr>
                <w:rFonts w:cstheme="minorHAnsi"/>
                <w:sz w:val="18"/>
                <w:szCs w:val="18"/>
              </w:rPr>
              <w:t>Formaat documentbewerking</w:t>
            </w:r>
          </w:p>
        </w:tc>
      </w:tr>
      <w:tr w:rsidR="005966F4" w:rsidRPr="005966F4" w:rsidTr="005966F4">
        <w:tc>
          <w:tcPr>
            <w:tcW w:w="2093" w:type="dxa"/>
          </w:tcPr>
          <w:p w:rsidR="005966F4" w:rsidRPr="005966F4" w:rsidRDefault="005966F4" w:rsidP="00370949">
            <w:pPr>
              <w:rPr>
                <w:rFonts w:cstheme="minorHAnsi"/>
                <w:sz w:val="18"/>
                <w:szCs w:val="18"/>
              </w:rPr>
            </w:pPr>
            <w:proofErr w:type="spellStart"/>
            <w:r w:rsidRPr="005966F4">
              <w:rPr>
                <w:rFonts w:cstheme="minorHAnsi"/>
                <w:sz w:val="18"/>
                <w:szCs w:val="18"/>
              </w:rPr>
              <w:t>OpenAPI</w:t>
            </w:r>
            <w:proofErr w:type="spellEnd"/>
            <w:r w:rsidRPr="005966F4">
              <w:rPr>
                <w:rFonts w:cstheme="minorHAnsi"/>
                <w:sz w:val="18"/>
                <w:szCs w:val="18"/>
              </w:rPr>
              <w:t xml:space="preserve"> </w:t>
            </w:r>
            <w:proofErr w:type="spellStart"/>
            <w:r w:rsidRPr="005966F4">
              <w:rPr>
                <w:rFonts w:cstheme="minorHAnsi"/>
                <w:sz w:val="18"/>
                <w:szCs w:val="18"/>
              </w:rPr>
              <w:t>Specification</w:t>
            </w:r>
            <w:proofErr w:type="spellEnd"/>
          </w:p>
        </w:tc>
        <w:tc>
          <w:tcPr>
            <w:tcW w:w="2693" w:type="dxa"/>
          </w:tcPr>
          <w:p w:rsidR="005966F4" w:rsidRPr="005966F4" w:rsidRDefault="005966F4" w:rsidP="00370949">
            <w:pPr>
              <w:rPr>
                <w:rFonts w:cstheme="minorHAnsi"/>
                <w:sz w:val="18"/>
                <w:szCs w:val="18"/>
              </w:rPr>
            </w:pPr>
            <w:r w:rsidRPr="005966F4">
              <w:rPr>
                <w:rFonts w:cstheme="minorHAnsi"/>
                <w:sz w:val="18"/>
                <w:szCs w:val="18"/>
              </w:rPr>
              <w:t>3.0</w:t>
            </w:r>
          </w:p>
        </w:tc>
        <w:tc>
          <w:tcPr>
            <w:tcW w:w="4253" w:type="dxa"/>
          </w:tcPr>
          <w:p w:rsidR="005966F4" w:rsidRPr="005966F4" w:rsidRDefault="005966F4" w:rsidP="00370949">
            <w:pPr>
              <w:rPr>
                <w:rFonts w:cstheme="minorHAnsi"/>
                <w:sz w:val="18"/>
                <w:szCs w:val="18"/>
              </w:rPr>
            </w:pPr>
            <w:r w:rsidRPr="005966F4">
              <w:rPr>
                <w:rFonts w:cstheme="minorHAnsi"/>
                <w:sz w:val="18"/>
                <w:szCs w:val="18"/>
              </w:rPr>
              <w:t xml:space="preserve">Beschrijven van REST </w:t>
            </w:r>
            <w:proofErr w:type="spellStart"/>
            <w:r w:rsidRPr="005966F4">
              <w:rPr>
                <w:rFonts w:cstheme="minorHAnsi"/>
                <w:sz w:val="18"/>
                <w:szCs w:val="18"/>
              </w:rPr>
              <w:t>APIs</w:t>
            </w:r>
            <w:proofErr w:type="spellEnd"/>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OWMS</w:t>
            </w:r>
          </w:p>
        </w:tc>
        <w:tc>
          <w:tcPr>
            <w:tcW w:w="2693" w:type="dxa"/>
          </w:tcPr>
          <w:p w:rsidR="005966F4" w:rsidRPr="005966F4" w:rsidRDefault="005966F4" w:rsidP="00370949">
            <w:pPr>
              <w:rPr>
                <w:rFonts w:cstheme="minorHAnsi"/>
                <w:sz w:val="18"/>
                <w:szCs w:val="18"/>
              </w:rPr>
            </w:pPr>
            <w:r w:rsidRPr="005966F4">
              <w:rPr>
                <w:rFonts w:cstheme="minorHAnsi"/>
                <w:sz w:val="18"/>
                <w:szCs w:val="18"/>
              </w:rPr>
              <w:t>4.0</w:t>
            </w:r>
          </w:p>
        </w:tc>
        <w:tc>
          <w:tcPr>
            <w:tcW w:w="4253" w:type="dxa"/>
          </w:tcPr>
          <w:p w:rsidR="005966F4" w:rsidRPr="005966F4" w:rsidRDefault="005966F4" w:rsidP="00370949">
            <w:pPr>
              <w:rPr>
                <w:rFonts w:cstheme="minorHAnsi"/>
                <w:sz w:val="18"/>
                <w:szCs w:val="18"/>
              </w:rPr>
            </w:pPr>
            <w:r w:rsidRPr="005966F4">
              <w:rPr>
                <w:rFonts w:cstheme="minorHAnsi"/>
                <w:sz w:val="18"/>
                <w:szCs w:val="18"/>
              </w:rPr>
              <w:t>Metadata overheidsinformatie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PDF 1.7</w:t>
            </w:r>
          </w:p>
        </w:tc>
        <w:tc>
          <w:tcPr>
            <w:tcW w:w="2693" w:type="dxa"/>
          </w:tcPr>
          <w:p w:rsidR="005966F4" w:rsidRPr="005966F4" w:rsidRDefault="005966F4" w:rsidP="00370949">
            <w:pPr>
              <w:rPr>
                <w:rFonts w:cstheme="minorHAnsi"/>
                <w:sz w:val="18"/>
                <w:szCs w:val="18"/>
              </w:rPr>
            </w:pPr>
            <w:r w:rsidRPr="005966F4">
              <w:rPr>
                <w:rFonts w:cstheme="minorHAnsi"/>
                <w:sz w:val="18"/>
                <w:szCs w:val="18"/>
              </w:rPr>
              <w:t>ISO 32000-1:2008</w:t>
            </w:r>
          </w:p>
        </w:tc>
        <w:tc>
          <w:tcPr>
            <w:tcW w:w="4253" w:type="dxa"/>
          </w:tcPr>
          <w:p w:rsidR="005966F4" w:rsidRPr="005966F4" w:rsidRDefault="005966F4" w:rsidP="00370949">
            <w:pPr>
              <w:rPr>
                <w:rFonts w:cstheme="minorHAnsi"/>
                <w:sz w:val="18"/>
                <w:szCs w:val="18"/>
              </w:rPr>
            </w:pPr>
            <w:r w:rsidRPr="005966F4">
              <w:rPr>
                <w:rFonts w:cstheme="minorHAnsi"/>
                <w:sz w:val="18"/>
                <w:szCs w:val="18"/>
              </w:rPr>
              <w:t>Formaat documentpublicatie </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PDF A1</w:t>
            </w:r>
          </w:p>
        </w:tc>
        <w:tc>
          <w:tcPr>
            <w:tcW w:w="2693" w:type="dxa"/>
          </w:tcPr>
          <w:p w:rsidR="005966F4" w:rsidRPr="005966F4" w:rsidRDefault="005966F4" w:rsidP="00370949">
            <w:pPr>
              <w:rPr>
                <w:rFonts w:cstheme="minorHAnsi"/>
                <w:sz w:val="18"/>
                <w:szCs w:val="18"/>
              </w:rPr>
            </w:pPr>
            <w:r w:rsidRPr="005966F4">
              <w:rPr>
                <w:rFonts w:cstheme="minorHAnsi"/>
                <w:sz w:val="18"/>
                <w:szCs w:val="18"/>
              </w:rPr>
              <w:t>NEN-ISO 19005-1:2005</w:t>
            </w:r>
          </w:p>
        </w:tc>
        <w:tc>
          <w:tcPr>
            <w:tcW w:w="4253" w:type="dxa"/>
          </w:tcPr>
          <w:p w:rsidR="005966F4" w:rsidRPr="005966F4" w:rsidRDefault="005966F4" w:rsidP="00370949">
            <w:pPr>
              <w:rPr>
                <w:rFonts w:cstheme="minorHAnsi"/>
                <w:sz w:val="18"/>
                <w:szCs w:val="18"/>
              </w:rPr>
            </w:pPr>
            <w:r w:rsidRPr="005966F4">
              <w:rPr>
                <w:rFonts w:cstheme="minorHAnsi"/>
                <w:sz w:val="18"/>
                <w:szCs w:val="18"/>
              </w:rPr>
              <w:t>Formaat documentpublicatie en archivering</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PDF A2</w:t>
            </w:r>
          </w:p>
        </w:tc>
        <w:tc>
          <w:tcPr>
            <w:tcW w:w="2693" w:type="dxa"/>
          </w:tcPr>
          <w:p w:rsidR="005966F4" w:rsidRPr="005966F4" w:rsidRDefault="005966F4" w:rsidP="00370949">
            <w:pPr>
              <w:rPr>
                <w:rFonts w:cstheme="minorHAnsi"/>
                <w:sz w:val="18"/>
                <w:szCs w:val="18"/>
              </w:rPr>
            </w:pPr>
            <w:r w:rsidRPr="005966F4">
              <w:rPr>
                <w:rFonts w:cstheme="minorHAnsi"/>
                <w:sz w:val="18"/>
                <w:szCs w:val="18"/>
              </w:rPr>
              <w:t>ISO 19005-2</w:t>
            </w:r>
          </w:p>
        </w:tc>
        <w:tc>
          <w:tcPr>
            <w:tcW w:w="4253" w:type="dxa"/>
          </w:tcPr>
          <w:p w:rsidR="005966F4" w:rsidRPr="005966F4" w:rsidRDefault="005966F4" w:rsidP="00370949">
            <w:pPr>
              <w:rPr>
                <w:rFonts w:cstheme="minorHAnsi"/>
                <w:sz w:val="18"/>
                <w:szCs w:val="18"/>
              </w:rPr>
            </w:pPr>
            <w:r w:rsidRPr="005966F4">
              <w:rPr>
                <w:rFonts w:cstheme="minorHAnsi"/>
                <w:sz w:val="18"/>
                <w:szCs w:val="18"/>
              </w:rPr>
              <w:t>Formaat documentpublicatie en archivering</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SAML</w:t>
            </w:r>
          </w:p>
        </w:tc>
        <w:tc>
          <w:tcPr>
            <w:tcW w:w="2693" w:type="dxa"/>
          </w:tcPr>
          <w:p w:rsidR="005966F4" w:rsidRPr="005966F4" w:rsidRDefault="005966F4" w:rsidP="00370949">
            <w:pPr>
              <w:rPr>
                <w:rFonts w:cstheme="minorHAnsi"/>
                <w:sz w:val="18"/>
                <w:szCs w:val="18"/>
              </w:rPr>
            </w:pPr>
            <w:r w:rsidRPr="005966F4">
              <w:rPr>
                <w:rFonts w:cstheme="minorHAnsi"/>
                <w:sz w:val="18"/>
                <w:szCs w:val="18"/>
              </w:rPr>
              <w:t>2.0</w:t>
            </w:r>
          </w:p>
        </w:tc>
        <w:tc>
          <w:tcPr>
            <w:tcW w:w="4253" w:type="dxa"/>
          </w:tcPr>
          <w:p w:rsidR="005966F4" w:rsidRPr="005966F4" w:rsidRDefault="005966F4" w:rsidP="00370949">
            <w:pPr>
              <w:rPr>
                <w:rFonts w:cstheme="minorHAnsi"/>
                <w:sz w:val="18"/>
                <w:szCs w:val="18"/>
              </w:rPr>
            </w:pPr>
            <w:r w:rsidRPr="005966F4">
              <w:rPr>
                <w:rFonts w:cstheme="minorHAnsi"/>
                <w:sz w:val="18"/>
                <w:szCs w:val="18"/>
              </w:rPr>
              <w:t>Authenticatie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SIKB0101</w:t>
            </w:r>
          </w:p>
        </w:tc>
        <w:tc>
          <w:tcPr>
            <w:tcW w:w="2693" w:type="dxa"/>
          </w:tcPr>
          <w:p w:rsidR="005966F4" w:rsidRPr="005966F4" w:rsidRDefault="005966F4" w:rsidP="00370949">
            <w:pPr>
              <w:rPr>
                <w:rFonts w:cstheme="minorHAnsi"/>
                <w:sz w:val="18"/>
                <w:szCs w:val="18"/>
              </w:rPr>
            </w:pPr>
            <w:r w:rsidRPr="005966F4">
              <w:rPr>
                <w:rFonts w:cstheme="minorHAnsi"/>
                <w:sz w:val="18"/>
                <w:szCs w:val="18"/>
              </w:rPr>
              <w:t>13.5</w:t>
            </w:r>
          </w:p>
        </w:tc>
        <w:tc>
          <w:tcPr>
            <w:tcW w:w="4253" w:type="dxa"/>
          </w:tcPr>
          <w:p w:rsidR="005966F4" w:rsidRPr="005966F4" w:rsidRDefault="005966F4" w:rsidP="00370949">
            <w:pPr>
              <w:rPr>
                <w:rFonts w:cstheme="minorHAnsi"/>
                <w:sz w:val="18"/>
                <w:szCs w:val="18"/>
              </w:rPr>
            </w:pPr>
            <w:r w:rsidRPr="005966F4">
              <w:rPr>
                <w:rFonts w:cstheme="minorHAnsi"/>
                <w:sz w:val="18"/>
                <w:szCs w:val="18"/>
              </w:rPr>
              <w:t>Bodeminformatie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SIKB0102</w:t>
            </w:r>
          </w:p>
        </w:tc>
        <w:tc>
          <w:tcPr>
            <w:tcW w:w="2693" w:type="dxa"/>
          </w:tcPr>
          <w:p w:rsidR="005966F4" w:rsidRPr="005966F4" w:rsidRDefault="005966F4" w:rsidP="00370949">
            <w:pPr>
              <w:rPr>
                <w:rFonts w:cstheme="minorHAnsi"/>
                <w:sz w:val="18"/>
                <w:szCs w:val="18"/>
              </w:rPr>
            </w:pPr>
            <w:r w:rsidRPr="005966F4">
              <w:rPr>
                <w:rFonts w:cstheme="minorHAnsi"/>
                <w:sz w:val="18"/>
                <w:szCs w:val="18"/>
              </w:rPr>
              <w:t>3.3.0</w:t>
            </w:r>
          </w:p>
        </w:tc>
        <w:tc>
          <w:tcPr>
            <w:tcW w:w="4253" w:type="dxa"/>
          </w:tcPr>
          <w:p w:rsidR="005966F4" w:rsidRPr="005966F4" w:rsidRDefault="005966F4" w:rsidP="00370949">
            <w:pPr>
              <w:rPr>
                <w:rFonts w:cstheme="minorHAnsi"/>
                <w:sz w:val="18"/>
                <w:szCs w:val="18"/>
              </w:rPr>
            </w:pPr>
            <w:r w:rsidRPr="005966F4">
              <w:rPr>
                <w:rFonts w:cstheme="minorHAnsi"/>
                <w:sz w:val="18"/>
                <w:szCs w:val="18"/>
              </w:rPr>
              <w:t>Archeologische informatie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SKOS</w:t>
            </w:r>
          </w:p>
        </w:tc>
        <w:tc>
          <w:tcPr>
            <w:tcW w:w="2693" w:type="dxa"/>
          </w:tcPr>
          <w:p w:rsidR="005966F4" w:rsidRPr="005966F4" w:rsidRDefault="005966F4" w:rsidP="00370949">
            <w:pPr>
              <w:rPr>
                <w:rFonts w:cstheme="minorHAnsi"/>
                <w:sz w:val="18"/>
                <w:szCs w:val="18"/>
              </w:rPr>
            </w:pPr>
            <w:r w:rsidRPr="005966F4">
              <w:rPr>
                <w:rFonts w:cstheme="minorHAnsi"/>
                <w:sz w:val="18"/>
                <w:szCs w:val="18"/>
              </w:rPr>
              <w:t xml:space="preserve">SKOS W3C </w:t>
            </w:r>
            <w:proofErr w:type="spellStart"/>
            <w:r w:rsidRPr="005966F4">
              <w:rPr>
                <w:rFonts w:cstheme="minorHAnsi"/>
                <w:sz w:val="18"/>
                <w:szCs w:val="18"/>
              </w:rPr>
              <w:t>Recommendation</w:t>
            </w:r>
            <w:proofErr w:type="spellEnd"/>
            <w:r w:rsidRPr="005966F4">
              <w:rPr>
                <w:rFonts w:cstheme="minorHAnsi"/>
                <w:sz w:val="18"/>
                <w:szCs w:val="18"/>
              </w:rPr>
              <w:t xml:space="preserve"> 18 August 2009</w:t>
            </w:r>
          </w:p>
        </w:tc>
        <w:tc>
          <w:tcPr>
            <w:tcW w:w="4253" w:type="dxa"/>
          </w:tcPr>
          <w:p w:rsidR="005966F4" w:rsidRPr="005966F4" w:rsidRDefault="005966F4" w:rsidP="00370949">
            <w:pPr>
              <w:rPr>
                <w:rFonts w:cstheme="minorHAnsi"/>
                <w:sz w:val="18"/>
                <w:szCs w:val="18"/>
              </w:rPr>
            </w:pPr>
            <w:proofErr w:type="spellStart"/>
            <w:r w:rsidRPr="005966F4">
              <w:rPr>
                <w:rFonts w:cstheme="minorHAnsi"/>
                <w:sz w:val="18"/>
                <w:szCs w:val="18"/>
              </w:rPr>
              <w:t>Linked</w:t>
            </w:r>
            <w:proofErr w:type="spellEnd"/>
            <w:r w:rsidRPr="005966F4">
              <w:rPr>
                <w:rFonts w:cstheme="minorHAnsi"/>
                <w:sz w:val="18"/>
                <w:szCs w:val="18"/>
              </w:rPr>
              <w:t xml:space="preserve"> data en begrippenlijsten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STARTTLS en DANE</w:t>
            </w:r>
          </w:p>
        </w:tc>
        <w:tc>
          <w:tcPr>
            <w:tcW w:w="2693" w:type="dxa"/>
          </w:tcPr>
          <w:p w:rsidR="005966F4" w:rsidRPr="005966F4" w:rsidRDefault="005966F4" w:rsidP="00370949">
            <w:pPr>
              <w:rPr>
                <w:rFonts w:cstheme="minorHAnsi"/>
                <w:sz w:val="18"/>
                <w:szCs w:val="18"/>
              </w:rPr>
            </w:pPr>
            <w:r w:rsidRPr="005966F4">
              <w:rPr>
                <w:rFonts w:cstheme="minorHAnsi"/>
                <w:sz w:val="18"/>
                <w:szCs w:val="18"/>
              </w:rPr>
              <w:t>RFC 3207 en RFC 7672</w:t>
            </w:r>
          </w:p>
        </w:tc>
        <w:tc>
          <w:tcPr>
            <w:tcW w:w="4253" w:type="dxa"/>
          </w:tcPr>
          <w:p w:rsidR="005966F4" w:rsidRPr="005966F4" w:rsidRDefault="005966F4" w:rsidP="00370949">
            <w:pPr>
              <w:rPr>
                <w:rFonts w:cstheme="minorHAnsi"/>
                <w:sz w:val="18"/>
                <w:szCs w:val="18"/>
              </w:rPr>
            </w:pPr>
            <w:r w:rsidRPr="005966F4">
              <w:rPr>
                <w:rFonts w:cstheme="minorHAnsi"/>
                <w:sz w:val="18"/>
                <w:szCs w:val="18"/>
              </w:rPr>
              <w:t>Beveiligd mailverkeer</w:t>
            </w:r>
          </w:p>
        </w:tc>
      </w:tr>
      <w:tr w:rsidR="005966F4" w:rsidRPr="005966F4" w:rsidTr="005966F4">
        <w:tc>
          <w:tcPr>
            <w:tcW w:w="2093" w:type="dxa"/>
          </w:tcPr>
          <w:p w:rsidR="005966F4" w:rsidRPr="005966F4" w:rsidRDefault="005966F4" w:rsidP="00370949">
            <w:pPr>
              <w:rPr>
                <w:rFonts w:cstheme="minorHAnsi"/>
                <w:sz w:val="18"/>
                <w:szCs w:val="18"/>
              </w:rPr>
            </w:pPr>
            <w:proofErr w:type="spellStart"/>
            <w:r w:rsidRPr="005966F4">
              <w:rPr>
                <w:rFonts w:cstheme="minorHAnsi"/>
                <w:sz w:val="18"/>
                <w:szCs w:val="18"/>
              </w:rPr>
              <w:t>StUF</w:t>
            </w:r>
            <w:proofErr w:type="spellEnd"/>
          </w:p>
        </w:tc>
        <w:tc>
          <w:tcPr>
            <w:tcW w:w="2693" w:type="dxa"/>
          </w:tcPr>
          <w:p w:rsidR="005966F4" w:rsidRPr="005966F4" w:rsidRDefault="005966F4" w:rsidP="00370949">
            <w:pPr>
              <w:rPr>
                <w:rFonts w:cstheme="minorHAnsi"/>
                <w:sz w:val="18"/>
                <w:szCs w:val="18"/>
              </w:rPr>
            </w:pPr>
            <w:r w:rsidRPr="005966F4">
              <w:rPr>
                <w:rFonts w:cstheme="minorHAnsi"/>
                <w:sz w:val="18"/>
                <w:szCs w:val="18"/>
              </w:rPr>
              <w:t>laatste</w:t>
            </w:r>
          </w:p>
        </w:tc>
        <w:tc>
          <w:tcPr>
            <w:tcW w:w="4253" w:type="dxa"/>
          </w:tcPr>
          <w:p w:rsidR="005966F4" w:rsidRPr="005966F4" w:rsidRDefault="005966F4" w:rsidP="00370949">
            <w:pPr>
              <w:rPr>
                <w:rFonts w:cstheme="minorHAnsi"/>
                <w:sz w:val="18"/>
                <w:szCs w:val="18"/>
              </w:rPr>
            </w:pPr>
            <w:r w:rsidRPr="005966F4">
              <w:rPr>
                <w:rFonts w:cstheme="minorHAnsi"/>
                <w:sz w:val="18"/>
                <w:szCs w:val="18"/>
              </w:rPr>
              <w:t>Uitwisseling administratieve overheidsgegevens</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TLS</w:t>
            </w:r>
          </w:p>
        </w:tc>
        <w:tc>
          <w:tcPr>
            <w:tcW w:w="2693" w:type="dxa"/>
          </w:tcPr>
          <w:p w:rsidR="005966F4" w:rsidRPr="005966F4" w:rsidRDefault="005966F4" w:rsidP="00370949">
            <w:pPr>
              <w:rPr>
                <w:rFonts w:cstheme="minorHAnsi"/>
                <w:sz w:val="18"/>
                <w:szCs w:val="18"/>
              </w:rPr>
            </w:pPr>
            <w:r w:rsidRPr="005966F4">
              <w:rPr>
                <w:rFonts w:cstheme="minorHAnsi"/>
                <w:sz w:val="18"/>
                <w:szCs w:val="18"/>
              </w:rPr>
              <w:t>1.2, 1.1 en 1.0</w:t>
            </w:r>
          </w:p>
        </w:tc>
        <w:tc>
          <w:tcPr>
            <w:tcW w:w="4253" w:type="dxa"/>
          </w:tcPr>
          <w:p w:rsidR="005966F4" w:rsidRPr="005966F4" w:rsidRDefault="005966F4" w:rsidP="00370949">
            <w:pPr>
              <w:rPr>
                <w:rFonts w:cstheme="minorHAnsi"/>
                <w:sz w:val="18"/>
                <w:szCs w:val="18"/>
              </w:rPr>
            </w:pPr>
            <w:r w:rsidRPr="005966F4">
              <w:rPr>
                <w:rFonts w:cstheme="minorHAnsi"/>
                <w:sz w:val="18"/>
                <w:szCs w:val="18"/>
              </w:rPr>
              <w:t>Veilige verbinding</w:t>
            </w:r>
          </w:p>
        </w:tc>
      </w:tr>
      <w:tr w:rsidR="005966F4" w:rsidRPr="005966F4" w:rsidTr="005966F4">
        <w:tc>
          <w:tcPr>
            <w:tcW w:w="9039" w:type="dxa"/>
            <w:gridSpan w:val="3"/>
            <w:shd w:val="clear" w:color="auto" w:fill="D9D9D9" w:themeFill="background1" w:themeFillShade="D9"/>
          </w:tcPr>
          <w:p w:rsidR="005966F4" w:rsidRPr="005966F4" w:rsidRDefault="005966F4" w:rsidP="00370949">
            <w:pPr>
              <w:rPr>
                <w:rFonts w:cstheme="minorHAnsi"/>
                <w:sz w:val="18"/>
                <w:szCs w:val="18"/>
              </w:rPr>
            </w:pPr>
            <w:r w:rsidRPr="005966F4">
              <w:rPr>
                <w:rFonts w:cstheme="minorHAnsi"/>
                <w:sz w:val="18"/>
                <w:szCs w:val="18"/>
              </w:rPr>
              <w:t>Aanbevolen standaarden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CSS</w:t>
            </w:r>
          </w:p>
        </w:tc>
        <w:tc>
          <w:tcPr>
            <w:tcW w:w="2693" w:type="dxa"/>
          </w:tcPr>
          <w:p w:rsidR="005966F4" w:rsidRPr="005966F4" w:rsidRDefault="005966F4" w:rsidP="00370949">
            <w:pPr>
              <w:rPr>
                <w:rFonts w:cstheme="minorHAnsi"/>
                <w:sz w:val="18"/>
                <w:szCs w:val="18"/>
              </w:rPr>
            </w:pPr>
            <w:r w:rsidRPr="005966F4">
              <w:rPr>
                <w:rFonts w:cstheme="minorHAnsi"/>
                <w:sz w:val="18"/>
                <w:szCs w:val="18"/>
              </w:rPr>
              <w:t>2.1</w:t>
            </w:r>
          </w:p>
        </w:tc>
        <w:tc>
          <w:tcPr>
            <w:tcW w:w="4253" w:type="dxa"/>
          </w:tcPr>
          <w:p w:rsidR="005966F4" w:rsidRPr="005966F4" w:rsidRDefault="005966F4" w:rsidP="00370949">
            <w:pPr>
              <w:rPr>
                <w:rFonts w:cstheme="minorHAnsi"/>
                <w:sz w:val="18"/>
                <w:szCs w:val="18"/>
              </w:rPr>
            </w:pPr>
            <w:r w:rsidRPr="005966F4">
              <w:rPr>
                <w:rFonts w:cstheme="minorHAnsi"/>
                <w:sz w:val="18"/>
                <w:szCs w:val="18"/>
              </w:rPr>
              <w:t>Website opmaak</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CSV</w:t>
            </w:r>
          </w:p>
        </w:tc>
        <w:tc>
          <w:tcPr>
            <w:tcW w:w="2693" w:type="dxa"/>
          </w:tcPr>
          <w:p w:rsidR="005966F4" w:rsidRPr="005966F4" w:rsidRDefault="005966F4" w:rsidP="00370949">
            <w:pPr>
              <w:rPr>
                <w:rFonts w:cstheme="minorHAnsi"/>
                <w:sz w:val="18"/>
                <w:szCs w:val="18"/>
              </w:rPr>
            </w:pPr>
            <w:r w:rsidRPr="005966F4">
              <w:rPr>
                <w:rFonts w:cstheme="minorHAnsi"/>
                <w:sz w:val="18"/>
                <w:szCs w:val="18"/>
              </w:rPr>
              <w:t>RFC4180</w:t>
            </w:r>
          </w:p>
        </w:tc>
        <w:tc>
          <w:tcPr>
            <w:tcW w:w="4253" w:type="dxa"/>
          </w:tcPr>
          <w:p w:rsidR="005966F4" w:rsidRPr="005966F4" w:rsidRDefault="00D64C0E" w:rsidP="00370949">
            <w:pPr>
              <w:rPr>
                <w:rFonts w:cstheme="minorHAnsi"/>
                <w:sz w:val="18"/>
                <w:szCs w:val="18"/>
              </w:rPr>
            </w:pPr>
            <w:r>
              <w:rPr>
                <w:rFonts w:cstheme="minorHAnsi"/>
                <w:sz w:val="18"/>
                <w:szCs w:val="18"/>
              </w:rPr>
              <w:t>T</w:t>
            </w:r>
            <w:r w:rsidR="005966F4" w:rsidRPr="005966F4">
              <w:rPr>
                <w:rFonts w:cstheme="minorHAnsi"/>
                <w:sz w:val="18"/>
                <w:szCs w:val="18"/>
              </w:rPr>
              <w:t>abelbestanden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Datum en Tijd</w:t>
            </w:r>
          </w:p>
        </w:tc>
        <w:tc>
          <w:tcPr>
            <w:tcW w:w="2693" w:type="dxa"/>
          </w:tcPr>
          <w:p w:rsidR="005966F4" w:rsidRPr="005966F4" w:rsidRDefault="005966F4" w:rsidP="00370949">
            <w:pPr>
              <w:rPr>
                <w:rFonts w:cstheme="minorHAnsi"/>
                <w:sz w:val="18"/>
                <w:szCs w:val="18"/>
              </w:rPr>
            </w:pPr>
            <w:r w:rsidRPr="005966F4">
              <w:rPr>
                <w:rFonts w:cstheme="minorHAnsi"/>
                <w:sz w:val="18"/>
                <w:szCs w:val="18"/>
              </w:rPr>
              <w:t>NEN-ISO 8601:2005</w:t>
            </w:r>
          </w:p>
        </w:tc>
        <w:tc>
          <w:tcPr>
            <w:tcW w:w="4253" w:type="dxa"/>
          </w:tcPr>
          <w:p w:rsidR="005966F4" w:rsidRPr="005966F4" w:rsidRDefault="005966F4" w:rsidP="00370949">
            <w:pPr>
              <w:rPr>
                <w:rFonts w:cstheme="minorHAnsi"/>
                <w:sz w:val="18"/>
                <w:szCs w:val="18"/>
              </w:rPr>
            </w:pPr>
            <w:r w:rsidRPr="005966F4">
              <w:rPr>
                <w:rFonts w:cstheme="minorHAnsi"/>
                <w:sz w:val="18"/>
                <w:szCs w:val="18"/>
              </w:rPr>
              <w:t>Datum en tijd</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DCAT</w:t>
            </w:r>
          </w:p>
        </w:tc>
        <w:tc>
          <w:tcPr>
            <w:tcW w:w="2693" w:type="dxa"/>
          </w:tcPr>
          <w:p w:rsidR="005966F4" w:rsidRPr="005966F4" w:rsidRDefault="005966F4" w:rsidP="00370949">
            <w:pPr>
              <w:rPr>
                <w:rFonts w:cstheme="minorHAnsi"/>
                <w:sz w:val="18"/>
                <w:szCs w:val="18"/>
              </w:rPr>
            </w:pPr>
            <w:proofErr w:type="spellStart"/>
            <w:r w:rsidRPr="005966F4">
              <w:rPr>
                <w:rFonts w:cstheme="minorHAnsi"/>
                <w:sz w:val="18"/>
                <w:szCs w:val="18"/>
              </w:rPr>
              <w:t>Recommendation</w:t>
            </w:r>
            <w:proofErr w:type="spellEnd"/>
            <w:r w:rsidRPr="005966F4">
              <w:rPr>
                <w:rFonts w:cstheme="minorHAnsi"/>
                <w:sz w:val="18"/>
                <w:szCs w:val="18"/>
              </w:rPr>
              <w:t xml:space="preserve"> 16-01-2014</w:t>
            </w:r>
          </w:p>
        </w:tc>
        <w:tc>
          <w:tcPr>
            <w:tcW w:w="4253" w:type="dxa"/>
          </w:tcPr>
          <w:p w:rsidR="005966F4" w:rsidRPr="005966F4" w:rsidRDefault="005966F4" w:rsidP="00370949">
            <w:pPr>
              <w:rPr>
                <w:rFonts w:cstheme="minorHAnsi"/>
                <w:sz w:val="18"/>
                <w:szCs w:val="18"/>
              </w:rPr>
            </w:pPr>
            <w:r w:rsidRPr="005966F4">
              <w:rPr>
                <w:rFonts w:cstheme="minorHAnsi"/>
                <w:sz w:val="18"/>
                <w:szCs w:val="18"/>
              </w:rPr>
              <w:t>Beschrijven van datasets</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ETSI TS 119 312</w:t>
            </w:r>
          </w:p>
        </w:tc>
        <w:tc>
          <w:tcPr>
            <w:tcW w:w="2693" w:type="dxa"/>
          </w:tcPr>
          <w:p w:rsidR="005966F4" w:rsidRPr="005966F4" w:rsidRDefault="005966F4" w:rsidP="00370949">
            <w:pPr>
              <w:rPr>
                <w:rFonts w:cstheme="minorHAnsi"/>
                <w:sz w:val="18"/>
                <w:szCs w:val="18"/>
              </w:rPr>
            </w:pPr>
            <w:r w:rsidRPr="005966F4">
              <w:rPr>
                <w:rFonts w:cstheme="minorHAnsi"/>
                <w:sz w:val="18"/>
                <w:szCs w:val="18"/>
              </w:rPr>
              <w:t>v1.1.1 (2014-11)</w:t>
            </w:r>
          </w:p>
        </w:tc>
        <w:tc>
          <w:tcPr>
            <w:tcW w:w="4253" w:type="dxa"/>
          </w:tcPr>
          <w:p w:rsidR="005966F4" w:rsidRPr="005966F4" w:rsidRDefault="005966F4" w:rsidP="00370949">
            <w:pPr>
              <w:rPr>
                <w:rFonts w:cstheme="minorHAnsi"/>
                <w:sz w:val="18"/>
                <w:szCs w:val="18"/>
              </w:rPr>
            </w:pPr>
            <w:r w:rsidRPr="005966F4">
              <w:rPr>
                <w:rFonts w:cstheme="minorHAnsi"/>
                <w:sz w:val="18"/>
                <w:szCs w:val="18"/>
              </w:rPr>
              <w:t>Digitale handtekening</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HTML</w:t>
            </w:r>
          </w:p>
        </w:tc>
        <w:tc>
          <w:tcPr>
            <w:tcW w:w="2693" w:type="dxa"/>
          </w:tcPr>
          <w:p w:rsidR="005966F4" w:rsidRPr="005966F4" w:rsidRDefault="005966F4" w:rsidP="00370949">
            <w:pPr>
              <w:rPr>
                <w:rFonts w:cstheme="minorHAnsi"/>
                <w:sz w:val="18"/>
                <w:szCs w:val="18"/>
              </w:rPr>
            </w:pPr>
            <w:r w:rsidRPr="005966F4">
              <w:rPr>
                <w:rFonts w:cstheme="minorHAnsi"/>
                <w:sz w:val="18"/>
                <w:szCs w:val="18"/>
              </w:rPr>
              <w:t>5.2</w:t>
            </w:r>
          </w:p>
        </w:tc>
        <w:tc>
          <w:tcPr>
            <w:tcW w:w="4253" w:type="dxa"/>
          </w:tcPr>
          <w:p w:rsidR="005966F4" w:rsidRPr="005966F4" w:rsidRDefault="005966F4" w:rsidP="00370949">
            <w:pPr>
              <w:rPr>
                <w:rFonts w:cstheme="minorHAnsi"/>
                <w:sz w:val="18"/>
                <w:szCs w:val="18"/>
              </w:rPr>
            </w:pPr>
            <w:r w:rsidRPr="005966F4">
              <w:rPr>
                <w:rFonts w:cstheme="minorHAnsi"/>
                <w:sz w:val="18"/>
                <w:szCs w:val="18"/>
              </w:rPr>
              <w:t>Opmaak van webpagina's.</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IP Sec</w:t>
            </w:r>
          </w:p>
        </w:tc>
        <w:tc>
          <w:tcPr>
            <w:tcW w:w="2693" w:type="dxa"/>
          </w:tcPr>
          <w:p w:rsidR="005966F4" w:rsidRPr="005966F4" w:rsidRDefault="005966F4" w:rsidP="00370949">
            <w:pPr>
              <w:rPr>
                <w:rFonts w:cstheme="minorHAnsi"/>
                <w:sz w:val="18"/>
                <w:szCs w:val="18"/>
              </w:rPr>
            </w:pPr>
            <w:r w:rsidRPr="005966F4">
              <w:rPr>
                <w:rFonts w:cstheme="minorHAnsi"/>
                <w:sz w:val="18"/>
                <w:szCs w:val="18"/>
              </w:rPr>
              <w:t>RFC 4301 met RFC4309 + RFC 6040 en 7619</w:t>
            </w:r>
          </w:p>
        </w:tc>
        <w:tc>
          <w:tcPr>
            <w:tcW w:w="4253" w:type="dxa"/>
          </w:tcPr>
          <w:p w:rsidR="005966F4" w:rsidRPr="005966F4" w:rsidRDefault="005966F4" w:rsidP="00370949">
            <w:pPr>
              <w:rPr>
                <w:rFonts w:cstheme="minorHAnsi"/>
                <w:sz w:val="18"/>
                <w:szCs w:val="18"/>
              </w:rPr>
            </w:pPr>
            <w:r w:rsidRPr="005966F4">
              <w:rPr>
                <w:rFonts w:cstheme="minorHAnsi"/>
                <w:sz w:val="18"/>
                <w:szCs w:val="18"/>
              </w:rPr>
              <w:t>Beveiligde IP verbindingen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ISO 3166-1</w:t>
            </w:r>
          </w:p>
        </w:tc>
        <w:tc>
          <w:tcPr>
            <w:tcW w:w="2693" w:type="dxa"/>
          </w:tcPr>
          <w:p w:rsidR="005966F4" w:rsidRPr="005966F4" w:rsidRDefault="005966F4" w:rsidP="00370949">
            <w:pPr>
              <w:rPr>
                <w:rFonts w:cstheme="minorHAnsi"/>
                <w:sz w:val="18"/>
                <w:szCs w:val="18"/>
              </w:rPr>
            </w:pPr>
            <w:r w:rsidRPr="005966F4">
              <w:rPr>
                <w:rFonts w:cstheme="minorHAnsi"/>
                <w:sz w:val="18"/>
                <w:szCs w:val="18"/>
              </w:rPr>
              <w:t>ISO 3166-1:2013 Landcodes</w:t>
            </w:r>
          </w:p>
        </w:tc>
        <w:tc>
          <w:tcPr>
            <w:tcW w:w="4253" w:type="dxa"/>
          </w:tcPr>
          <w:p w:rsidR="005966F4" w:rsidRPr="005966F4" w:rsidRDefault="005966F4" w:rsidP="00370949">
            <w:pPr>
              <w:rPr>
                <w:rFonts w:cstheme="minorHAnsi"/>
                <w:sz w:val="18"/>
                <w:szCs w:val="18"/>
              </w:rPr>
            </w:pPr>
            <w:r w:rsidRPr="005966F4">
              <w:rPr>
                <w:rFonts w:cstheme="minorHAnsi"/>
                <w:sz w:val="18"/>
                <w:szCs w:val="18"/>
              </w:rPr>
              <w:t>Codes voor landnamen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JSON</w:t>
            </w:r>
          </w:p>
        </w:tc>
        <w:tc>
          <w:tcPr>
            <w:tcW w:w="2693" w:type="dxa"/>
          </w:tcPr>
          <w:p w:rsidR="005966F4" w:rsidRPr="005966F4" w:rsidRDefault="005966F4" w:rsidP="00370949">
            <w:pPr>
              <w:rPr>
                <w:rFonts w:cstheme="minorHAnsi"/>
                <w:sz w:val="18"/>
                <w:szCs w:val="18"/>
              </w:rPr>
            </w:pPr>
            <w:r w:rsidRPr="005966F4">
              <w:rPr>
                <w:rFonts w:cstheme="minorHAnsi"/>
                <w:sz w:val="18"/>
                <w:szCs w:val="18"/>
              </w:rPr>
              <w:t>RFC 7159, Juli 2006</w:t>
            </w:r>
          </w:p>
        </w:tc>
        <w:tc>
          <w:tcPr>
            <w:tcW w:w="4253" w:type="dxa"/>
          </w:tcPr>
          <w:p w:rsidR="005966F4" w:rsidRPr="005966F4" w:rsidRDefault="00D64C0E" w:rsidP="00370949">
            <w:pPr>
              <w:rPr>
                <w:rFonts w:cstheme="minorHAnsi"/>
                <w:sz w:val="18"/>
                <w:szCs w:val="18"/>
              </w:rPr>
            </w:pPr>
            <w:r>
              <w:rPr>
                <w:rFonts w:cstheme="minorHAnsi"/>
                <w:sz w:val="18"/>
                <w:szCs w:val="18"/>
              </w:rPr>
              <w:t>U</w:t>
            </w:r>
            <w:r w:rsidR="005966F4" w:rsidRPr="005966F4">
              <w:rPr>
                <w:rFonts w:cstheme="minorHAnsi"/>
                <w:sz w:val="18"/>
                <w:szCs w:val="18"/>
              </w:rPr>
              <w:t>itwisselen van datastructuren</w:t>
            </w:r>
          </w:p>
        </w:tc>
      </w:tr>
      <w:tr w:rsidR="005966F4" w:rsidRPr="005966F4" w:rsidTr="005966F4">
        <w:tc>
          <w:tcPr>
            <w:tcW w:w="2093" w:type="dxa"/>
          </w:tcPr>
          <w:p w:rsidR="005966F4" w:rsidRPr="005966F4" w:rsidRDefault="005966F4" w:rsidP="00370949">
            <w:pPr>
              <w:rPr>
                <w:rFonts w:cstheme="minorHAnsi"/>
                <w:sz w:val="18"/>
                <w:szCs w:val="18"/>
              </w:rPr>
            </w:pPr>
            <w:proofErr w:type="spellStart"/>
            <w:r w:rsidRPr="005966F4">
              <w:rPr>
                <w:rFonts w:cstheme="minorHAnsi"/>
                <w:sz w:val="18"/>
                <w:szCs w:val="18"/>
              </w:rPr>
              <w:t>OData</w:t>
            </w:r>
            <w:proofErr w:type="spellEnd"/>
          </w:p>
        </w:tc>
        <w:tc>
          <w:tcPr>
            <w:tcW w:w="2693" w:type="dxa"/>
          </w:tcPr>
          <w:p w:rsidR="005966F4" w:rsidRPr="005966F4" w:rsidRDefault="005966F4" w:rsidP="00370949">
            <w:pPr>
              <w:rPr>
                <w:rFonts w:cstheme="minorHAnsi"/>
                <w:sz w:val="18"/>
                <w:szCs w:val="18"/>
              </w:rPr>
            </w:pPr>
            <w:r w:rsidRPr="005966F4">
              <w:rPr>
                <w:rFonts w:cstheme="minorHAnsi"/>
                <w:sz w:val="18"/>
                <w:szCs w:val="18"/>
              </w:rPr>
              <w:t>4.0</w:t>
            </w:r>
          </w:p>
        </w:tc>
        <w:tc>
          <w:tcPr>
            <w:tcW w:w="4253" w:type="dxa"/>
          </w:tcPr>
          <w:p w:rsidR="005966F4" w:rsidRPr="005966F4" w:rsidRDefault="005966F4" w:rsidP="00370949">
            <w:pPr>
              <w:rPr>
                <w:rFonts w:cstheme="minorHAnsi"/>
                <w:sz w:val="18"/>
                <w:szCs w:val="18"/>
              </w:rPr>
            </w:pPr>
            <w:r w:rsidRPr="005966F4">
              <w:rPr>
                <w:rFonts w:cstheme="minorHAnsi"/>
                <w:sz w:val="18"/>
                <w:szCs w:val="18"/>
              </w:rPr>
              <w:t xml:space="preserve">Bevraging van REST </w:t>
            </w:r>
            <w:proofErr w:type="spellStart"/>
            <w:r w:rsidRPr="005966F4">
              <w:rPr>
                <w:rFonts w:cstheme="minorHAnsi"/>
                <w:sz w:val="18"/>
                <w:szCs w:val="18"/>
              </w:rPr>
              <w:t>APIs</w:t>
            </w:r>
            <w:proofErr w:type="spellEnd"/>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OWL</w:t>
            </w:r>
          </w:p>
        </w:tc>
        <w:tc>
          <w:tcPr>
            <w:tcW w:w="2693" w:type="dxa"/>
          </w:tcPr>
          <w:p w:rsidR="005966F4" w:rsidRPr="005966F4" w:rsidRDefault="005966F4" w:rsidP="00370949">
            <w:pPr>
              <w:rPr>
                <w:rFonts w:cstheme="minorHAnsi"/>
                <w:sz w:val="18"/>
                <w:szCs w:val="18"/>
              </w:rPr>
            </w:pPr>
            <w:r w:rsidRPr="005966F4">
              <w:rPr>
                <w:rFonts w:cstheme="minorHAnsi"/>
                <w:sz w:val="18"/>
                <w:szCs w:val="18"/>
              </w:rPr>
              <w:t>OWL 2</w:t>
            </w:r>
          </w:p>
        </w:tc>
        <w:tc>
          <w:tcPr>
            <w:tcW w:w="4253" w:type="dxa"/>
          </w:tcPr>
          <w:p w:rsidR="005966F4" w:rsidRPr="005966F4" w:rsidRDefault="00D64C0E" w:rsidP="00370949">
            <w:pPr>
              <w:rPr>
                <w:rFonts w:cstheme="minorHAnsi"/>
                <w:sz w:val="18"/>
                <w:szCs w:val="18"/>
              </w:rPr>
            </w:pPr>
            <w:r>
              <w:rPr>
                <w:rFonts w:cstheme="minorHAnsi"/>
                <w:sz w:val="18"/>
                <w:szCs w:val="18"/>
              </w:rPr>
              <w:t>B</w:t>
            </w:r>
            <w:r w:rsidR="005966F4" w:rsidRPr="005966F4">
              <w:rPr>
                <w:rFonts w:cstheme="minorHAnsi"/>
                <w:sz w:val="18"/>
                <w:szCs w:val="18"/>
              </w:rPr>
              <w:t>eschrijvingstaal semantisch web</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SCIM</w:t>
            </w:r>
          </w:p>
        </w:tc>
        <w:tc>
          <w:tcPr>
            <w:tcW w:w="2693" w:type="dxa"/>
          </w:tcPr>
          <w:p w:rsidR="005966F4" w:rsidRPr="005966F4" w:rsidRDefault="005966F4" w:rsidP="00370949">
            <w:pPr>
              <w:rPr>
                <w:rFonts w:cstheme="minorHAnsi"/>
                <w:sz w:val="18"/>
                <w:szCs w:val="18"/>
              </w:rPr>
            </w:pPr>
            <w:r w:rsidRPr="005966F4">
              <w:rPr>
                <w:rFonts w:cstheme="minorHAnsi"/>
                <w:sz w:val="18"/>
                <w:szCs w:val="18"/>
              </w:rPr>
              <w:t>RFC 7642, 7643 en 7644</w:t>
            </w:r>
          </w:p>
        </w:tc>
        <w:tc>
          <w:tcPr>
            <w:tcW w:w="4253" w:type="dxa"/>
          </w:tcPr>
          <w:p w:rsidR="005966F4" w:rsidRPr="005966F4" w:rsidRDefault="005966F4" w:rsidP="00370949">
            <w:pPr>
              <w:rPr>
                <w:rFonts w:cstheme="minorHAnsi"/>
                <w:sz w:val="18"/>
                <w:szCs w:val="18"/>
              </w:rPr>
            </w:pPr>
            <w:r w:rsidRPr="005966F4">
              <w:rPr>
                <w:rFonts w:cstheme="minorHAnsi"/>
                <w:sz w:val="18"/>
                <w:szCs w:val="18"/>
              </w:rPr>
              <w:t>Uitwisseling identiteitsinformatie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lastRenderedPageBreak/>
              <w:t>SHA-2</w:t>
            </w:r>
          </w:p>
        </w:tc>
        <w:tc>
          <w:tcPr>
            <w:tcW w:w="2693" w:type="dxa"/>
          </w:tcPr>
          <w:p w:rsidR="005966F4" w:rsidRPr="005966F4" w:rsidRDefault="005966F4" w:rsidP="00370949">
            <w:pPr>
              <w:rPr>
                <w:rFonts w:cstheme="minorHAnsi"/>
                <w:sz w:val="18"/>
                <w:szCs w:val="18"/>
              </w:rPr>
            </w:pPr>
            <w:r w:rsidRPr="005966F4">
              <w:rPr>
                <w:rFonts w:cstheme="minorHAnsi"/>
                <w:sz w:val="18"/>
                <w:szCs w:val="18"/>
              </w:rPr>
              <w:t>ISO/IEC 10118- 3:2016</w:t>
            </w:r>
          </w:p>
        </w:tc>
        <w:tc>
          <w:tcPr>
            <w:tcW w:w="4253" w:type="dxa"/>
          </w:tcPr>
          <w:p w:rsidR="005966F4" w:rsidRPr="005966F4" w:rsidRDefault="00D64C0E" w:rsidP="00370949">
            <w:pPr>
              <w:rPr>
                <w:rFonts w:cstheme="minorHAnsi"/>
                <w:sz w:val="18"/>
                <w:szCs w:val="18"/>
              </w:rPr>
            </w:pPr>
            <w:r>
              <w:rPr>
                <w:rFonts w:cstheme="minorHAnsi"/>
                <w:sz w:val="18"/>
                <w:szCs w:val="18"/>
              </w:rPr>
              <w:t>A</w:t>
            </w:r>
            <w:r w:rsidR="005966F4" w:rsidRPr="005966F4">
              <w:rPr>
                <w:rFonts w:cstheme="minorHAnsi"/>
                <w:sz w:val="18"/>
                <w:szCs w:val="18"/>
              </w:rPr>
              <w:t>uthenticatie en integriteitscontrole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SMTP</w:t>
            </w:r>
          </w:p>
        </w:tc>
        <w:tc>
          <w:tcPr>
            <w:tcW w:w="2693" w:type="dxa"/>
          </w:tcPr>
          <w:p w:rsidR="005966F4" w:rsidRPr="005966F4" w:rsidRDefault="005966F4" w:rsidP="00370949">
            <w:pPr>
              <w:rPr>
                <w:rFonts w:cstheme="minorHAnsi"/>
                <w:sz w:val="18"/>
                <w:szCs w:val="18"/>
              </w:rPr>
            </w:pPr>
            <w:r w:rsidRPr="005966F4">
              <w:rPr>
                <w:rFonts w:cstheme="minorHAnsi"/>
                <w:sz w:val="18"/>
                <w:szCs w:val="18"/>
              </w:rPr>
              <w:t>RFC 5321</w:t>
            </w:r>
          </w:p>
        </w:tc>
        <w:tc>
          <w:tcPr>
            <w:tcW w:w="4253" w:type="dxa"/>
          </w:tcPr>
          <w:p w:rsidR="005966F4" w:rsidRPr="005966F4" w:rsidRDefault="00D64C0E" w:rsidP="00370949">
            <w:pPr>
              <w:rPr>
                <w:rFonts w:cstheme="minorHAnsi"/>
                <w:sz w:val="18"/>
                <w:szCs w:val="18"/>
              </w:rPr>
            </w:pPr>
            <w:r>
              <w:rPr>
                <w:rFonts w:cstheme="minorHAnsi"/>
                <w:sz w:val="18"/>
                <w:szCs w:val="18"/>
              </w:rPr>
              <w:t>V</w:t>
            </w:r>
            <w:r w:rsidR="005966F4" w:rsidRPr="005966F4">
              <w:rPr>
                <w:rFonts w:cstheme="minorHAnsi"/>
                <w:sz w:val="18"/>
                <w:szCs w:val="18"/>
              </w:rPr>
              <w:t>ersturen van e-mail</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SSH-2</w:t>
            </w:r>
          </w:p>
        </w:tc>
        <w:tc>
          <w:tcPr>
            <w:tcW w:w="2693" w:type="dxa"/>
          </w:tcPr>
          <w:p w:rsidR="005966F4" w:rsidRPr="005966F4" w:rsidRDefault="005966F4" w:rsidP="00370949">
            <w:pPr>
              <w:rPr>
                <w:rFonts w:cstheme="minorHAnsi"/>
                <w:sz w:val="18"/>
                <w:szCs w:val="18"/>
              </w:rPr>
            </w:pPr>
            <w:r w:rsidRPr="005966F4">
              <w:rPr>
                <w:rFonts w:cstheme="minorHAnsi"/>
                <w:sz w:val="18"/>
                <w:szCs w:val="18"/>
              </w:rPr>
              <w:t>RFC 4251: 2006</w:t>
            </w:r>
          </w:p>
        </w:tc>
        <w:tc>
          <w:tcPr>
            <w:tcW w:w="4253" w:type="dxa"/>
          </w:tcPr>
          <w:p w:rsidR="005966F4" w:rsidRPr="005966F4" w:rsidRDefault="005966F4" w:rsidP="00370949">
            <w:pPr>
              <w:rPr>
                <w:rFonts w:cstheme="minorHAnsi"/>
                <w:sz w:val="18"/>
                <w:szCs w:val="18"/>
              </w:rPr>
            </w:pPr>
            <w:r w:rsidRPr="005966F4">
              <w:rPr>
                <w:rFonts w:cstheme="minorHAnsi"/>
                <w:sz w:val="18"/>
                <w:szCs w:val="18"/>
              </w:rPr>
              <w:t>Versleuteld inloggen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SVG</w:t>
            </w:r>
          </w:p>
        </w:tc>
        <w:tc>
          <w:tcPr>
            <w:tcW w:w="2693" w:type="dxa"/>
          </w:tcPr>
          <w:p w:rsidR="005966F4" w:rsidRPr="005966F4" w:rsidRDefault="005966F4" w:rsidP="00370949">
            <w:pPr>
              <w:rPr>
                <w:rFonts w:cstheme="minorHAnsi"/>
                <w:sz w:val="18"/>
                <w:szCs w:val="18"/>
              </w:rPr>
            </w:pPr>
            <w:r w:rsidRPr="005966F4">
              <w:rPr>
                <w:rFonts w:cstheme="minorHAnsi"/>
                <w:sz w:val="18"/>
                <w:szCs w:val="18"/>
              </w:rPr>
              <w:t>1.1</w:t>
            </w:r>
          </w:p>
        </w:tc>
        <w:tc>
          <w:tcPr>
            <w:tcW w:w="4253" w:type="dxa"/>
          </w:tcPr>
          <w:p w:rsidR="005966F4" w:rsidRPr="005966F4" w:rsidRDefault="005966F4" w:rsidP="00370949">
            <w:pPr>
              <w:rPr>
                <w:rFonts w:cstheme="minorHAnsi"/>
                <w:sz w:val="18"/>
                <w:szCs w:val="18"/>
              </w:rPr>
            </w:pPr>
            <w:r w:rsidRPr="005966F4">
              <w:rPr>
                <w:rFonts w:cstheme="minorHAnsi"/>
                <w:sz w:val="18"/>
                <w:szCs w:val="18"/>
              </w:rPr>
              <w:t>Grafische afbeeldingen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TCP/IP</w:t>
            </w:r>
          </w:p>
        </w:tc>
        <w:tc>
          <w:tcPr>
            <w:tcW w:w="2693" w:type="dxa"/>
          </w:tcPr>
          <w:p w:rsidR="005966F4" w:rsidRPr="005966F4" w:rsidRDefault="005966F4" w:rsidP="00370949">
            <w:pPr>
              <w:rPr>
                <w:rFonts w:cstheme="minorHAnsi"/>
                <w:sz w:val="18"/>
                <w:szCs w:val="18"/>
              </w:rPr>
            </w:pPr>
            <w:r w:rsidRPr="005966F4">
              <w:rPr>
                <w:rFonts w:cstheme="minorHAnsi"/>
                <w:sz w:val="18"/>
                <w:szCs w:val="18"/>
              </w:rPr>
              <w:t>December 1975 / September 1981</w:t>
            </w:r>
          </w:p>
        </w:tc>
        <w:tc>
          <w:tcPr>
            <w:tcW w:w="4253" w:type="dxa"/>
          </w:tcPr>
          <w:p w:rsidR="005966F4" w:rsidRPr="005966F4" w:rsidRDefault="005966F4" w:rsidP="00370949">
            <w:pPr>
              <w:rPr>
                <w:rFonts w:cstheme="minorHAnsi"/>
                <w:sz w:val="18"/>
                <w:szCs w:val="18"/>
              </w:rPr>
            </w:pPr>
            <w:r w:rsidRPr="005966F4">
              <w:rPr>
                <w:rFonts w:cstheme="minorHAnsi"/>
                <w:sz w:val="18"/>
                <w:szCs w:val="18"/>
              </w:rPr>
              <w:t>Netwerkcommunicatie</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WSDL</w:t>
            </w:r>
          </w:p>
        </w:tc>
        <w:tc>
          <w:tcPr>
            <w:tcW w:w="2693" w:type="dxa"/>
          </w:tcPr>
          <w:p w:rsidR="005966F4" w:rsidRPr="005966F4" w:rsidRDefault="005966F4" w:rsidP="00370949">
            <w:pPr>
              <w:rPr>
                <w:rFonts w:cstheme="minorHAnsi"/>
                <w:sz w:val="18"/>
                <w:szCs w:val="18"/>
              </w:rPr>
            </w:pPr>
            <w:r w:rsidRPr="005966F4">
              <w:rPr>
                <w:rFonts w:cstheme="minorHAnsi"/>
                <w:sz w:val="18"/>
                <w:szCs w:val="18"/>
              </w:rPr>
              <w:t>2.0</w:t>
            </w:r>
          </w:p>
        </w:tc>
        <w:tc>
          <w:tcPr>
            <w:tcW w:w="4253" w:type="dxa"/>
          </w:tcPr>
          <w:p w:rsidR="005966F4" w:rsidRPr="005966F4" w:rsidRDefault="005966F4" w:rsidP="00370949">
            <w:pPr>
              <w:rPr>
                <w:rFonts w:cstheme="minorHAnsi"/>
                <w:sz w:val="18"/>
                <w:szCs w:val="18"/>
              </w:rPr>
            </w:pPr>
            <w:r w:rsidRPr="005966F4">
              <w:rPr>
                <w:rFonts w:cstheme="minorHAnsi"/>
                <w:sz w:val="18"/>
                <w:szCs w:val="18"/>
              </w:rPr>
              <w:t xml:space="preserve">Interface van </w:t>
            </w:r>
            <w:proofErr w:type="spellStart"/>
            <w:r w:rsidRPr="005966F4">
              <w:rPr>
                <w:rFonts w:cstheme="minorHAnsi"/>
                <w:sz w:val="18"/>
                <w:szCs w:val="18"/>
              </w:rPr>
              <w:t>Webservices</w:t>
            </w:r>
            <w:proofErr w:type="spellEnd"/>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X509</w:t>
            </w:r>
          </w:p>
        </w:tc>
        <w:tc>
          <w:tcPr>
            <w:tcW w:w="2693" w:type="dxa"/>
          </w:tcPr>
          <w:p w:rsidR="005966F4" w:rsidRPr="005966F4" w:rsidRDefault="005966F4" w:rsidP="00370949">
            <w:pPr>
              <w:rPr>
                <w:rFonts w:cstheme="minorHAnsi"/>
                <w:sz w:val="18"/>
                <w:szCs w:val="18"/>
              </w:rPr>
            </w:pPr>
            <w:r w:rsidRPr="005966F4">
              <w:rPr>
                <w:rFonts w:cstheme="minorHAnsi"/>
                <w:sz w:val="18"/>
                <w:szCs w:val="18"/>
              </w:rPr>
              <w:t>RFC5280 en update RFC6818</w:t>
            </w:r>
          </w:p>
        </w:tc>
        <w:tc>
          <w:tcPr>
            <w:tcW w:w="4253" w:type="dxa"/>
          </w:tcPr>
          <w:p w:rsidR="005966F4" w:rsidRPr="005966F4" w:rsidRDefault="005966F4" w:rsidP="00370949">
            <w:pPr>
              <w:rPr>
                <w:rFonts w:cstheme="minorHAnsi"/>
                <w:sz w:val="18"/>
                <w:szCs w:val="18"/>
              </w:rPr>
            </w:pPr>
            <w:r w:rsidRPr="005966F4">
              <w:rPr>
                <w:rFonts w:cstheme="minorHAnsi"/>
                <w:sz w:val="18"/>
                <w:szCs w:val="18"/>
              </w:rPr>
              <w:t>Authenticatie (PKI Certificaten)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XML</w:t>
            </w:r>
          </w:p>
        </w:tc>
        <w:tc>
          <w:tcPr>
            <w:tcW w:w="2693" w:type="dxa"/>
          </w:tcPr>
          <w:p w:rsidR="005966F4" w:rsidRPr="005966F4" w:rsidRDefault="005966F4" w:rsidP="00370949">
            <w:pPr>
              <w:rPr>
                <w:rFonts w:cstheme="minorHAnsi"/>
                <w:sz w:val="18"/>
                <w:szCs w:val="18"/>
              </w:rPr>
            </w:pPr>
            <w:r w:rsidRPr="005966F4">
              <w:rPr>
                <w:rFonts w:cstheme="minorHAnsi"/>
                <w:sz w:val="18"/>
                <w:szCs w:val="18"/>
              </w:rPr>
              <w:t>1.0 (</w:t>
            </w:r>
            <w:proofErr w:type="spellStart"/>
            <w:r w:rsidRPr="005966F4">
              <w:rPr>
                <w:rFonts w:cstheme="minorHAnsi"/>
                <w:sz w:val="18"/>
                <w:szCs w:val="18"/>
              </w:rPr>
              <w:t>fifth</w:t>
            </w:r>
            <w:proofErr w:type="spellEnd"/>
            <w:r w:rsidRPr="005966F4">
              <w:rPr>
                <w:rFonts w:cstheme="minorHAnsi"/>
                <w:sz w:val="18"/>
                <w:szCs w:val="18"/>
              </w:rPr>
              <w:t xml:space="preserve"> </w:t>
            </w:r>
            <w:proofErr w:type="spellStart"/>
            <w:r w:rsidRPr="005966F4">
              <w:rPr>
                <w:rFonts w:cstheme="minorHAnsi"/>
                <w:sz w:val="18"/>
                <w:szCs w:val="18"/>
              </w:rPr>
              <w:t>edition</w:t>
            </w:r>
            <w:proofErr w:type="spellEnd"/>
            <w:r w:rsidRPr="005966F4">
              <w:rPr>
                <w:rFonts w:cstheme="minorHAnsi"/>
                <w:sz w:val="18"/>
                <w:szCs w:val="18"/>
              </w:rPr>
              <w:t>)</w:t>
            </w:r>
          </w:p>
        </w:tc>
        <w:tc>
          <w:tcPr>
            <w:tcW w:w="4253" w:type="dxa"/>
          </w:tcPr>
          <w:p w:rsidR="005966F4" w:rsidRPr="005966F4" w:rsidRDefault="005966F4" w:rsidP="00370949">
            <w:pPr>
              <w:rPr>
                <w:rFonts w:cstheme="minorHAnsi"/>
                <w:sz w:val="18"/>
                <w:szCs w:val="18"/>
              </w:rPr>
            </w:pPr>
            <w:r w:rsidRPr="005966F4">
              <w:rPr>
                <w:rFonts w:cstheme="minorHAnsi"/>
                <w:sz w:val="18"/>
                <w:szCs w:val="18"/>
              </w:rPr>
              <w:t>Opmaaktaal voor gestructureerde gegevens</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XSD</w:t>
            </w:r>
          </w:p>
        </w:tc>
        <w:tc>
          <w:tcPr>
            <w:tcW w:w="2693" w:type="dxa"/>
          </w:tcPr>
          <w:p w:rsidR="005966F4" w:rsidRPr="005966F4" w:rsidRDefault="005966F4" w:rsidP="00370949">
            <w:pPr>
              <w:rPr>
                <w:rFonts w:cstheme="minorHAnsi"/>
                <w:sz w:val="18"/>
                <w:szCs w:val="18"/>
              </w:rPr>
            </w:pPr>
            <w:r w:rsidRPr="005966F4">
              <w:rPr>
                <w:rFonts w:cstheme="minorHAnsi"/>
                <w:sz w:val="18"/>
                <w:szCs w:val="18"/>
              </w:rPr>
              <w:t>XCD 1.1</w:t>
            </w:r>
          </w:p>
        </w:tc>
        <w:tc>
          <w:tcPr>
            <w:tcW w:w="4253" w:type="dxa"/>
          </w:tcPr>
          <w:p w:rsidR="005966F4" w:rsidRPr="005966F4" w:rsidRDefault="005966F4" w:rsidP="00370949">
            <w:pPr>
              <w:rPr>
                <w:rFonts w:cstheme="minorHAnsi"/>
                <w:sz w:val="18"/>
                <w:szCs w:val="18"/>
              </w:rPr>
            </w:pPr>
            <w:r w:rsidRPr="005966F4">
              <w:rPr>
                <w:rFonts w:cstheme="minorHAnsi"/>
                <w:sz w:val="18"/>
                <w:szCs w:val="18"/>
              </w:rPr>
              <w:t>Beschrijven van XML documenten</w:t>
            </w:r>
          </w:p>
        </w:tc>
      </w:tr>
      <w:tr w:rsidR="005966F4" w:rsidRPr="005966F4" w:rsidTr="005966F4">
        <w:tc>
          <w:tcPr>
            <w:tcW w:w="2093" w:type="dxa"/>
          </w:tcPr>
          <w:p w:rsidR="005966F4" w:rsidRPr="005966F4" w:rsidRDefault="005966F4" w:rsidP="00370949">
            <w:pPr>
              <w:rPr>
                <w:rFonts w:cstheme="minorHAnsi"/>
                <w:sz w:val="18"/>
                <w:szCs w:val="18"/>
              </w:rPr>
            </w:pPr>
            <w:r w:rsidRPr="005966F4">
              <w:rPr>
                <w:rFonts w:cstheme="minorHAnsi"/>
                <w:sz w:val="18"/>
                <w:szCs w:val="18"/>
              </w:rPr>
              <w:t>XSL</w:t>
            </w:r>
          </w:p>
        </w:tc>
        <w:tc>
          <w:tcPr>
            <w:tcW w:w="2693" w:type="dxa"/>
          </w:tcPr>
          <w:p w:rsidR="005966F4" w:rsidRPr="005966F4" w:rsidRDefault="005966F4" w:rsidP="00370949">
            <w:pPr>
              <w:rPr>
                <w:rFonts w:cstheme="minorHAnsi"/>
                <w:sz w:val="18"/>
                <w:szCs w:val="18"/>
              </w:rPr>
            </w:pPr>
            <w:r w:rsidRPr="005966F4">
              <w:rPr>
                <w:rFonts w:cstheme="minorHAnsi"/>
                <w:sz w:val="18"/>
                <w:szCs w:val="18"/>
              </w:rPr>
              <w:t>XSL family</w:t>
            </w:r>
          </w:p>
        </w:tc>
        <w:tc>
          <w:tcPr>
            <w:tcW w:w="4253" w:type="dxa"/>
          </w:tcPr>
          <w:p w:rsidR="005966F4" w:rsidRPr="005966F4" w:rsidRDefault="005966F4" w:rsidP="00370949">
            <w:pPr>
              <w:rPr>
                <w:rFonts w:cstheme="minorHAnsi"/>
                <w:sz w:val="18"/>
                <w:szCs w:val="18"/>
              </w:rPr>
            </w:pPr>
            <w:r w:rsidRPr="005966F4">
              <w:rPr>
                <w:rFonts w:cstheme="minorHAnsi"/>
                <w:sz w:val="18"/>
                <w:szCs w:val="18"/>
              </w:rPr>
              <w:t>Transformeren XML berichten</w:t>
            </w:r>
          </w:p>
        </w:tc>
      </w:tr>
    </w:tbl>
    <w:p w:rsidR="00162E28" w:rsidRDefault="00162E28">
      <w:r>
        <w:br w:type="page"/>
      </w:r>
    </w:p>
    <w:p w:rsidR="00162E28" w:rsidRDefault="00162E28" w:rsidP="00F77B0D">
      <w:pPr>
        <w:sectPr w:rsidR="00162E28">
          <w:pgSz w:w="11906" w:h="16838"/>
          <w:pgMar w:top="1417" w:right="1417" w:bottom="1417" w:left="1417" w:header="708" w:footer="708" w:gutter="0"/>
          <w:cols w:space="708"/>
          <w:docGrid w:linePitch="360"/>
        </w:sectPr>
      </w:pPr>
    </w:p>
    <w:p w:rsidR="009957E7" w:rsidRDefault="00401185" w:rsidP="00162E28">
      <w:pPr>
        <w:jc w:val="center"/>
      </w:pPr>
      <w:r>
        <w:rPr>
          <w:noProof/>
          <w:lang w:eastAsia="nl-NL"/>
        </w:rPr>
        <w:lastRenderedPageBreak/>
        <w:drawing>
          <wp:anchor distT="0" distB="0" distL="114300" distR="114300" simplePos="0" relativeHeight="251658240" behindDoc="0" locked="0" layoutInCell="1" allowOverlap="1">
            <wp:simplePos x="231228" y="935421"/>
            <wp:positionH relativeFrom="margin">
              <wp:align>center</wp:align>
            </wp:positionH>
            <wp:positionV relativeFrom="margin">
              <wp:align>center</wp:align>
            </wp:positionV>
            <wp:extent cx="10270825" cy="3815255"/>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TH-systeem-contex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270825" cy="3815255"/>
                    </a:xfrm>
                    <a:prstGeom prst="rect">
                      <a:avLst/>
                    </a:prstGeom>
                  </pic:spPr>
                </pic:pic>
              </a:graphicData>
            </a:graphic>
            <wp14:sizeRelH relativeFrom="margin">
              <wp14:pctWidth>0</wp14:pctWidth>
            </wp14:sizeRelH>
            <wp14:sizeRelV relativeFrom="margin">
              <wp14:pctHeight>0</wp14:pctHeight>
            </wp14:sizeRelV>
          </wp:anchor>
        </w:drawing>
      </w:r>
    </w:p>
    <w:sectPr w:rsidR="009957E7" w:rsidSect="00162E28">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90D58"/>
    <w:multiLevelType w:val="hybridMultilevel"/>
    <w:tmpl w:val="29841F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A737A30"/>
    <w:multiLevelType w:val="hybridMultilevel"/>
    <w:tmpl w:val="CE80BE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F3D0F85"/>
    <w:multiLevelType w:val="hybridMultilevel"/>
    <w:tmpl w:val="22FA3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BE9"/>
    <w:rsid w:val="00075D62"/>
    <w:rsid w:val="0008076D"/>
    <w:rsid w:val="000D3A88"/>
    <w:rsid w:val="000E56C1"/>
    <w:rsid w:val="00137BA5"/>
    <w:rsid w:val="00162E28"/>
    <w:rsid w:val="00191FF2"/>
    <w:rsid w:val="001F5E0B"/>
    <w:rsid w:val="00213B40"/>
    <w:rsid w:val="002857D0"/>
    <w:rsid w:val="00292CC7"/>
    <w:rsid w:val="002A2C0F"/>
    <w:rsid w:val="002F3849"/>
    <w:rsid w:val="00300817"/>
    <w:rsid w:val="0035694B"/>
    <w:rsid w:val="00377046"/>
    <w:rsid w:val="00401185"/>
    <w:rsid w:val="0048577F"/>
    <w:rsid w:val="00495DE0"/>
    <w:rsid w:val="0049638F"/>
    <w:rsid w:val="004974ED"/>
    <w:rsid w:val="004A44D3"/>
    <w:rsid w:val="004B1325"/>
    <w:rsid w:val="004B4552"/>
    <w:rsid w:val="004E185F"/>
    <w:rsid w:val="00526A3B"/>
    <w:rsid w:val="005966F4"/>
    <w:rsid w:val="005A746F"/>
    <w:rsid w:val="005B5FD7"/>
    <w:rsid w:val="005E79CF"/>
    <w:rsid w:val="006076B3"/>
    <w:rsid w:val="00631879"/>
    <w:rsid w:val="006909D0"/>
    <w:rsid w:val="006D2F45"/>
    <w:rsid w:val="006F5399"/>
    <w:rsid w:val="00723F36"/>
    <w:rsid w:val="007366E1"/>
    <w:rsid w:val="00771BE9"/>
    <w:rsid w:val="00785FAF"/>
    <w:rsid w:val="007A5CCC"/>
    <w:rsid w:val="007B5B58"/>
    <w:rsid w:val="007D20EB"/>
    <w:rsid w:val="007E2F90"/>
    <w:rsid w:val="00804B32"/>
    <w:rsid w:val="00855C3B"/>
    <w:rsid w:val="008B14FA"/>
    <w:rsid w:val="008C0DCE"/>
    <w:rsid w:val="008C6791"/>
    <w:rsid w:val="008D6D35"/>
    <w:rsid w:val="008E2C72"/>
    <w:rsid w:val="00950DBF"/>
    <w:rsid w:val="009957E7"/>
    <w:rsid w:val="009C5C3E"/>
    <w:rsid w:val="009D5487"/>
    <w:rsid w:val="00A24780"/>
    <w:rsid w:val="00A34429"/>
    <w:rsid w:val="00A47A0E"/>
    <w:rsid w:val="00A57E7C"/>
    <w:rsid w:val="00B353CF"/>
    <w:rsid w:val="00B358DF"/>
    <w:rsid w:val="00B6615E"/>
    <w:rsid w:val="00B66974"/>
    <w:rsid w:val="00BA2738"/>
    <w:rsid w:val="00BB3CE4"/>
    <w:rsid w:val="00BC1F71"/>
    <w:rsid w:val="00BE22A6"/>
    <w:rsid w:val="00C03E1C"/>
    <w:rsid w:val="00C04509"/>
    <w:rsid w:val="00CD7999"/>
    <w:rsid w:val="00D41117"/>
    <w:rsid w:val="00D64C0E"/>
    <w:rsid w:val="00E13374"/>
    <w:rsid w:val="00E13685"/>
    <w:rsid w:val="00E51D84"/>
    <w:rsid w:val="00EA3B04"/>
    <w:rsid w:val="00EA45E4"/>
    <w:rsid w:val="00EB0647"/>
    <w:rsid w:val="00F021E8"/>
    <w:rsid w:val="00F0433B"/>
    <w:rsid w:val="00F10BBF"/>
    <w:rsid w:val="00F32794"/>
    <w:rsid w:val="00F446A3"/>
    <w:rsid w:val="00F77B0D"/>
    <w:rsid w:val="00FB2E7D"/>
    <w:rsid w:val="00FC01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D173"/>
  <w15:docId w15:val="{7E8C3B30-FD5A-4635-BDC4-D90962A93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E133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9957E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771B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71BE9"/>
    <w:rPr>
      <w:rFonts w:asciiTheme="majorHAnsi" w:eastAsiaTheme="majorEastAsia" w:hAnsiTheme="majorHAnsi" w:cstheme="majorBidi"/>
      <w:spacing w:val="-10"/>
      <w:kern w:val="28"/>
      <w:sz w:val="56"/>
      <w:szCs w:val="56"/>
    </w:rPr>
  </w:style>
  <w:style w:type="paragraph" w:styleId="Bijschrift">
    <w:name w:val="caption"/>
    <w:basedOn w:val="Standaard"/>
    <w:next w:val="Standaard"/>
    <w:uiPriority w:val="35"/>
    <w:unhideWhenUsed/>
    <w:qFormat/>
    <w:rsid w:val="00771BE9"/>
    <w:pPr>
      <w:spacing w:after="200" w:line="240" w:lineRule="auto"/>
    </w:pPr>
    <w:rPr>
      <w:i/>
      <w:iCs/>
      <w:color w:val="44546A" w:themeColor="text2"/>
      <w:sz w:val="18"/>
      <w:szCs w:val="18"/>
    </w:rPr>
  </w:style>
  <w:style w:type="character" w:styleId="Hyperlink">
    <w:name w:val="Hyperlink"/>
    <w:basedOn w:val="Standaardalinea-lettertype"/>
    <w:uiPriority w:val="99"/>
    <w:unhideWhenUsed/>
    <w:rsid w:val="0008076D"/>
    <w:rPr>
      <w:color w:val="0563C1" w:themeColor="hyperlink"/>
      <w:u w:val="single"/>
    </w:rPr>
  </w:style>
  <w:style w:type="paragraph" w:styleId="Lijstalinea">
    <w:name w:val="List Paragraph"/>
    <w:basedOn w:val="Standaard"/>
    <w:uiPriority w:val="34"/>
    <w:qFormat/>
    <w:rsid w:val="00F446A3"/>
    <w:pPr>
      <w:ind w:left="720"/>
      <w:contextualSpacing/>
    </w:pPr>
  </w:style>
  <w:style w:type="character" w:customStyle="1" w:styleId="Kop1Char">
    <w:name w:val="Kop 1 Char"/>
    <w:basedOn w:val="Standaardalinea-lettertype"/>
    <w:link w:val="Kop1"/>
    <w:uiPriority w:val="9"/>
    <w:rsid w:val="00E13374"/>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9957E7"/>
    <w:rPr>
      <w:rFonts w:asciiTheme="majorHAnsi" w:eastAsiaTheme="majorEastAsia" w:hAnsiTheme="majorHAnsi" w:cstheme="majorBidi"/>
      <w:color w:val="2E74B5" w:themeColor="accent1" w:themeShade="BF"/>
      <w:sz w:val="26"/>
      <w:szCs w:val="26"/>
    </w:rPr>
  </w:style>
  <w:style w:type="table" w:styleId="Tabelraster">
    <w:name w:val="Table Grid"/>
    <w:basedOn w:val="Standaardtabel"/>
    <w:rsid w:val="008B1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8B14FA"/>
    <w:pPr>
      <w:spacing w:after="0" w:line="240" w:lineRule="auto"/>
    </w:pPr>
    <w:rPr>
      <w:rFonts w:ascii="Arial" w:eastAsia="Times New Roman" w:hAnsi="Arial" w:cs="Times New Roman"/>
      <w:sz w:val="18"/>
      <w:szCs w:val="20"/>
    </w:rPr>
  </w:style>
  <w:style w:type="paragraph" w:styleId="Ballontekst">
    <w:name w:val="Balloon Text"/>
    <w:basedOn w:val="Standaard"/>
    <w:link w:val="BallontekstChar"/>
    <w:uiPriority w:val="99"/>
    <w:semiHidden/>
    <w:unhideWhenUsed/>
    <w:rsid w:val="00A57E7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57E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90892">
      <w:bodyDiv w:val="1"/>
      <w:marLeft w:val="0"/>
      <w:marRight w:val="0"/>
      <w:marTop w:val="0"/>
      <w:marBottom w:val="0"/>
      <w:divBdr>
        <w:top w:val="none" w:sz="0" w:space="0" w:color="auto"/>
        <w:left w:val="none" w:sz="0" w:space="0" w:color="auto"/>
        <w:bottom w:val="none" w:sz="0" w:space="0" w:color="auto"/>
        <w:right w:val="none" w:sz="0" w:space="0" w:color="auto"/>
      </w:divBdr>
    </w:div>
    <w:div w:id="68782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g.nl/samen-organiseren/common-groun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emmaonline.nl/index.php/Overzicht_alle_referentiecomponenten" TargetMode="Externa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help.opendatasoft.com/apis/ods-search-v1/" TargetMode="External"/><Relationship Id="rId5" Type="http://schemas.openxmlformats.org/officeDocument/2006/relationships/webSettings" Target="webSettings.xml"/><Relationship Id="rId10" Type="http://schemas.openxmlformats.org/officeDocument/2006/relationships/hyperlink" Target="https://www.gemmaonline.nl/index.php/Koppelvlakken_en_sectormodellen" TargetMode="External"/><Relationship Id="rId4" Type="http://schemas.openxmlformats.org/officeDocument/2006/relationships/settings" Target="settings.xml"/><Relationship Id="rId9" Type="http://schemas.openxmlformats.org/officeDocument/2006/relationships/hyperlink" Target="https://www.gemmaonline.nl/index.php/GAO_-_De_referentiecomponenten_voor_de_Omgevingswet"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5EA89-0421-4BBC-A2C2-9E6BFC4A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11</Pages>
  <Words>4489</Words>
  <Characters>24694</Characters>
  <Application>Microsoft Office Word</Application>
  <DocSecurity>0</DocSecurity>
  <Lines>205</Lines>
  <Paragraphs>58</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29125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Jansen</dc:creator>
  <cp:keywords/>
  <dc:description/>
  <cp:lastModifiedBy>John Atgier</cp:lastModifiedBy>
  <cp:revision>50</cp:revision>
  <dcterms:created xsi:type="dcterms:W3CDTF">2018-10-26T09:38:00Z</dcterms:created>
  <dcterms:modified xsi:type="dcterms:W3CDTF">2018-11-01T11:06:00Z</dcterms:modified>
</cp:coreProperties>
</file>